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99" w:rsidRDefault="004F5899" w:rsidP="004F5899">
      <w:pPr>
        <w:pStyle w:val="bds"/>
        <w:rPr>
          <w:rFonts w:asciiTheme="minorEastAsia" w:eastAsiaTheme="minorEastAsia" w:hAnsiTheme="minorEastAsia"/>
        </w:rPr>
      </w:pPr>
      <w:r>
        <w:rPr>
          <w:rFonts w:asciiTheme="minorEastAsia" w:eastAsiaTheme="minorEastAsia" w:hAnsiTheme="minorEastAsia" w:hint="eastAsia"/>
        </w:rPr>
        <w:t>附件</w:t>
      </w:r>
    </w:p>
    <w:p w:rsidR="004F5899" w:rsidRDefault="004F5899" w:rsidP="004F5899">
      <w:pPr>
        <w:spacing w:line="360" w:lineRule="auto"/>
        <w:rPr>
          <w:rFonts w:ascii="宋体"/>
          <w:sz w:val="24"/>
        </w:rPr>
      </w:pPr>
      <w:r>
        <w:rPr>
          <w:rFonts w:ascii="宋体" w:hAnsi="宋体" w:hint="eastAsia"/>
          <w:sz w:val="24"/>
        </w:rPr>
        <w:t>一、响应书（格式）</w:t>
      </w:r>
    </w:p>
    <w:p w:rsidR="004F5899" w:rsidRDefault="004F5899" w:rsidP="004F5899">
      <w:pPr>
        <w:spacing w:line="360" w:lineRule="auto"/>
        <w:rPr>
          <w:rFonts w:ascii="宋体" w:hAnsi="宋体"/>
          <w:sz w:val="24"/>
        </w:rPr>
      </w:pPr>
      <w:r>
        <w:rPr>
          <w:rFonts w:ascii="宋体" w:hAnsi="宋体" w:hint="eastAsia"/>
          <w:sz w:val="24"/>
        </w:rPr>
        <w:t>二、响应一览表（格式）</w:t>
      </w:r>
    </w:p>
    <w:p w:rsidR="004F5899" w:rsidRDefault="004F5899" w:rsidP="004F5899">
      <w:pPr>
        <w:spacing w:line="360" w:lineRule="auto"/>
        <w:rPr>
          <w:rFonts w:ascii="宋体" w:hAnsi="宋体"/>
          <w:sz w:val="24"/>
        </w:rPr>
      </w:pPr>
      <w:r>
        <w:rPr>
          <w:rFonts w:ascii="宋体" w:hAnsi="宋体" w:hint="eastAsia"/>
          <w:sz w:val="24"/>
          <w:szCs w:val="22"/>
        </w:rPr>
        <w:t>三、报价明细表（格式）</w:t>
      </w:r>
    </w:p>
    <w:p w:rsidR="004F5899" w:rsidRDefault="004F5899" w:rsidP="004F5899">
      <w:pPr>
        <w:spacing w:line="360" w:lineRule="auto"/>
        <w:rPr>
          <w:rFonts w:ascii="宋体"/>
          <w:sz w:val="24"/>
        </w:rPr>
      </w:pPr>
      <w:r>
        <w:rPr>
          <w:rFonts w:ascii="宋体" w:hAnsi="宋体" w:hint="eastAsia"/>
          <w:sz w:val="24"/>
        </w:rPr>
        <w:t>四、技术规格偏离表（格式）</w:t>
      </w:r>
    </w:p>
    <w:p w:rsidR="004F5899" w:rsidRDefault="004F5899" w:rsidP="004F5899">
      <w:pPr>
        <w:spacing w:line="360" w:lineRule="auto"/>
        <w:rPr>
          <w:rFonts w:ascii="宋体"/>
          <w:sz w:val="24"/>
        </w:rPr>
      </w:pPr>
      <w:r>
        <w:rPr>
          <w:rFonts w:ascii="宋体" w:hAnsi="宋体" w:hint="eastAsia"/>
          <w:sz w:val="24"/>
        </w:rPr>
        <w:t>五、商务条款偏离表（格式）</w:t>
      </w:r>
    </w:p>
    <w:p w:rsidR="004F5899" w:rsidRDefault="004F5899" w:rsidP="004F5899">
      <w:pPr>
        <w:spacing w:line="360" w:lineRule="auto"/>
        <w:rPr>
          <w:rFonts w:ascii="宋体"/>
          <w:sz w:val="24"/>
        </w:rPr>
      </w:pPr>
      <w:r>
        <w:rPr>
          <w:rFonts w:ascii="宋体" w:hAnsi="宋体" w:hint="eastAsia"/>
          <w:sz w:val="24"/>
        </w:rPr>
        <w:t>六、法定代表人授权书（格式）</w:t>
      </w:r>
    </w:p>
    <w:p w:rsidR="004F5899" w:rsidRDefault="004F5899" w:rsidP="004F5899">
      <w:pPr>
        <w:spacing w:line="360" w:lineRule="auto"/>
        <w:rPr>
          <w:rFonts w:ascii="宋体" w:hAnsi="宋体"/>
          <w:sz w:val="24"/>
        </w:rPr>
      </w:pPr>
      <w:r>
        <w:rPr>
          <w:rFonts w:ascii="宋体" w:hAnsi="宋体" w:hint="eastAsia"/>
          <w:sz w:val="24"/>
        </w:rPr>
        <w:t>七、响应人基本情况声明（格式）</w:t>
      </w:r>
    </w:p>
    <w:p w:rsidR="004F5899" w:rsidRDefault="004F5899" w:rsidP="004F5899">
      <w:pPr>
        <w:spacing w:line="360" w:lineRule="auto"/>
        <w:rPr>
          <w:rFonts w:ascii="宋体" w:hAnsi="宋体"/>
          <w:sz w:val="24"/>
        </w:rPr>
      </w:pPr>
      <w:r>
        <w:rPr>
          <w:rFonts w:ascii="宋体" w:hAnsi="宋体" w:hint="eastAsia"/>
          <w:sz w:val="24"/>
        </w:rPr>
        <w:t>八、商誉声明（格式）</w:t>
      </w:r>
    </w:p>
    <w:p w:rsidR="004F5899" w:rsidRDefault="004F5899" w:rsidP="004F5899">
      <w:pPr>
        <w:spacing w:line="360" w:lineRule="auto"/>
        <w:rPr>
          <w:rFonts w:ascii="宋体"/>
          <w:sz w:val="24"/>
        </w:rPr>
      </w:pPr>
      <w:r>
        <w:rPr>
          <w:rFonts w:ascii="宋体" w:hAnsi="宋体" w:hint="eastAsia"/>
          <w:sz w:val="24"/>
        </w:rPr>
        <w:t>九、合同模板（格式）</w:t>
      </w:r>
    </w:p>
    <w:p w:rsidR="004F5899" w:rsidRDefault="004F5899" w:rsidP="004F5899">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4F5899" w:rsidRDefault="004F5899" w:rsidP="004F5899">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4F5899" w:rsidRDefault="004F5899" w:rsidP="004F5899">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4F5899" w:rsidRDefault="004F5899" w:rsidP="004F5899">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4F5899" w:rsidRDefault="004F5899" w:rsidP="004F5899">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4F5899" w:rsidRDefault="004F5899" w:rsidP="004F5899">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4F5899" w:rsidRDefault="004F5899" w:rsidP="004F5899">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4F5899" w:rsidRDefault="004F5899" w:rsidP="004F5899">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4F5899" w:rsidRDefault="004F5899" w:rsidP="004F5899">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4F5899" w:rsidTr="00F00325">
        <w:trPr>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cantSplit/>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cantSplit/>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cantSplit/>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r w:rsidR="004F5899" w:rsidTr="00F00325">
        <w:trPr>
          <w:cantSplit/>
          <w:trHeight w:val="401"/>
        </w:trPr>
        <w:tc>
          <w:tcPr>
            <w:tcW w:w="3946" w:type="dxa"/>
            <w:vAlign w:val="center"/>
          </w:tcPr>
          <w:p w:rsidR="004F5899" w:rsidRDefault="004F5899" w:rsidP="00F00325">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4F5899" w:rsidRDefault="004F5899" w:rsidP="00F00325">
            <w:pPr>
              <w:spacing w:line="400" w:lineRule="exact"/>
              <w:jc w:val="left"/>
              <w:rPr>
                <w:rFonts w:asciiTheme="majorEastAsia" w:eastAsiaTheme="majorEastAsia" w:hAnsiTheme="majorEastAsia"/>
                <w:sz w:val="24"/>
                <w:szCs w:val="24"/>
              </w:rPr>
            </w:pPr>
          </w:p>
        </w:tc>
      </w:tr>
    </w:tbl>
    <w:p w:rsidR="004F5899" w:rsidRDefault="004F5899" w:rsidP="004F5899">
      <w:pPr>
        <w:spacing w:line="360" w:lineRule="auto"/>
        <w:jc w:val="left"/>
        <w:rPr>
          <w:rFonts w:asciiTheme="majorEastAsia" w:eastAsiaTheme="majorEastAsia" w:hAnsiTheme="majorEastAsia"/>
          <w:bCs/>
          <w:sz w:val="24"/>
          <w:szCs w:val="24"/>
        </w:rPr>
      </w:pPr>
    </w:p>
    <w:p w:rsidR="004F5899" w:rsidRDefault="004F5899" w:rsidP="004F5899">
      <w:pPr>
        <w:spacing w:line="360" w:lineRule="auto"/>
        <w:rPr>
          <w:rFonts w:asciiTheme="majorEastAsia" w:eastAsiaTheme="majorEastAsia" w:hAnsiTheme="majorEastAsia"/>
          <w:bCs/>
          <w:sz w:val="24"/>
          <w:szCs w:val="24"/>
        </w:rPr>
      </w:pPr>
    </w:p>
    <w:p w:rsidR="004F5899" w:rsidRDefault="004F5899" w:rsidP="004F5899">
      <w:pPr>
        <w:spacing w:line="360" w:lineRule="auto"/>
        <w:rPr>
          <w:rFonts w:asciiTheme="majorEastAsia" w:eastAsiaTheme="majorEastAsia" w:hAnsiTheme="majorEastAsia"/>
          <w:bCs/>
          <w:sz w:val="24"/>
          <w:szCs w:val="24"/>
        </w:rPr>
      </w:pPr>
    </w:p>
    <w:p w:rsidR="004F5899" w:rsidRDefault="004F5899" w:rsidP="004F5899">
      <w:pPr>
        <w:spacing w:line="360" w:lineRule="auto"/>
        <w:rPr>
          <w:rFonts w:asciiTheme="majorEastAsia" w:eastAsiaTheme="majorEastAsia" w:hAnsiTheme="majorEastAsia"/>
          <w:bCs/>
          <w:sz w:val="24"/>
          <w:szCs w:val="24"/>
        </w:rPr>
      </w:pPr>
    </w:p>
    <w:p w:rsidR="004F5899" w:rsidRDefault="004F5899" w:rsidP="004F5899">
      <w:pPr>
        <w:spacing w:line="360" w:lineRule="auto"/>
        <w:rPr>
          <w:rFonts w:asciiTheme="majorEastAsia" w:eastAsiaTheme="majorEastAsia" w:hAnsiTheme="majorEastAsia"/>
          <w:bCs/>
          <w:sz w:val="24"/>
          <w:szCs w:val="24"/>
        </w:rPr>
      </w:pPr>
    </w:p>
    <w:p w:rsidR="004F5899" w:rsidRDefault="004F5899" w:rsidP="004F5899">
      <w:pPr>
        <w:spacing w:line="360" w:lineRule="auto"/>
        <w:rPr>
          <w:rFonts w:asciiTheme="majorEastAsia" w:eastAsiaTheme="majorEastAsia" w:hAnsiTheme="majorEastAsia"/>
          <w:bCs/>
          <w:sz w:val="24"/>
          <w:szCs w:val="24"/>
        </w:rPr>
      </w:pPr>
    </w:p>
    <w:p w:rsidR="004F5899" w:rsidRDefault="004F5899" w:rsidP="004F5899">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F5899" w:rsidRDefault="004F5899" w:rsidP="004F5899">
      <w:pPr>
        <w:spacing w:line="360" w:lineRule="auto"/>
        <w:rPr>
          <w:rFonts w:ascii="宋体" w:hAnsi="宋体"/>
          <w:sz w:val="24"/>
          <w:szCs w:val="24"/>
        </w:rPr>
      </w:pPr>
    </w:p>
    <w:p w:rsidR="004F5899" w:rsidRDefault="004F5899" w:rsidP="004F5899">
      <w:pPr>
        <w:spacing w:line="360" w:lineRule="auto"/>
        <w:rPr>
          <w:rFonts w:ascii="宋体" w:hAnsi="宋体"/>
          <w:sz w:val="24"/>
          <w:szCs w:val="24"/>
        </w:rPr>
      </w:pPr>
      <w:r>
        <w:rPr>
          <w:rFonts w:ascii="宋体" w:hAnsi="宋体" w:hint="eastAsia"/>
          <w:sz w:val="24"/>
          <w:szCs w:val="24"/>
        </w:rPr>
        <w:t>项目名称：</w:t>
      </w:r>
    </w:p>
    <w:p w:rsidR="004F5899" w:rsidRDefault="004F5899" w:rsidP="004F5899">
      <w:pPr>
        <w:spacing w:line="360" w:lineRule="auto"/>
        <w:rPr>
          <w:rFonts w:ascii="宋体" w:hAnsi="宋体"/>
          <w:sz w:val="24"/>
          <w:szCs w:val="24"/>
        </w:rPr>
      </w:pPr>
      <w:r>
        <w:rPr>
          <w:rFonts w:ascii="宋体" w:hAnsi="宋体" w:hint="eastAsia"/>
          <w:sz w:val="24"/>
          <w:szCs w:val="24"/>
        </w:rPr>
        <w:t>项目编号：</w:t>
      </w:r>
    </w:p>
    <w:p w:rsidR="004F5899" w:rsidRDefault="004F5899" w:rsidP="004F5899">
      <w:pPr>
        <w:spacing w:line="360" w:lineRule="auto"/>
        <w:rPr>
          <w:rFonts w:ascii="宋体" w:hAnsi="宋体"/>
          <w:sz w:val="24"/>
          <w:szCs w:val="24"/>
          <w:u w:val="single"/>
        </w:rPr>
      </w:pPr>
      <w:r>
        <w:rPr>
          <w:rFonts w:ascii="宋体" w:hAnsi="宋体" w:hint="eastAsia"/>
          <w:sz w:val="24"/>
          <w:szCs w:val="24"/>
        </w:rPr>
        <w:t xml:space="preserve">响应供应商名称：  </w:t>
      </w:r>
    </w:p>
    <w:p w:rsidR="004F5899" w:rsidRDefault="004F5899" w:rsidP="004F5899">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4F5899" w:rsidTr="00F00325">
        <w:trPr>
          <w:trHeight w:val="760"/>
        </w:trPr>
        <w:tc>
          <w:tcPr>
            <w:tcW w:w="1108" w:type="dxa"/>
            <w:vAlign w:val="center"/>
          </w:tcPr>
          <w:p w:rsidR="004F5899" w:rsidRDefault="004F5899" w:rsidP="00F00325">
            <w:pPr>
              <w:spacing w:before="120" w:line="360" w:lineRule="atLeast"/>
              <w:jc w:val="center"/>
              <w:rPr>
                <w:b/>
              </w:rPr>
            </w:pPr>
            <w:r>
              <w:rPr>
                <w:rFonts w:hint="eastAsia"/>
                <w:b/>
              </w:rPr>
              <w:t>包件号</w:t>
            </w:r>
          </w:p>
        </w:tc>
        <w:tc>
          <w:tcPr>
            <w:tcW w:w="2606" w:type="dxa"/>
            <w:vAlign w:val="center"/>
          </w:tcPr>
          <w:p w:rsidR="004F5899" w:rsidRDefault="004F5899" w:rsidP="00F00325">
            <w:pPr>
              <w:spacing w:before="120" w:line="360" w:lineRule="atLeast"/>
              <w:jc w:val="center"/>
              <w:rPr>
                <w:b/>
              </w:rPr>
            </w:pPr>
            <w:r>
              <w:rPr>
                <w:b/>
              </w:rPr>
              <w:t>项目名称</w:t>
            </w:r>
          </w:p>
        </w:tc>
        <w:tc>
          <w:tcPr>
            <w:tcW w:w="1134" w:type="dxa"/>
            <w:vAlign w:val="center"/>
          </w:tcPr>
          <w:p w:rsidR="004F5899" w:rsidRDefault="004F5899" w:rsidP="00F00325">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4F5899" w:rsidRDefault="004F5899" w:rsidP="00F00325">
            <w:pPr>
              <w:spacing w:line="360" w:lineRule="atLeast"/>
              <w:jc w:val="center"/>
              <w:rPr>
                <w:b/>
              </w:rPr>
            </w:pPr>
            <w:r>
              <w:rPr>
                <w:b/>
              </w:rPr>
              <w:t>报价（元）</w:t>
            </w:r>
          </w:p>
        </w:tc>
        <w:tc>
          <w:tcPr>
            <w:tcW w:w="1138" w:type="dxa"/>
            <w:tcBorders>
              <w:left w:val="single" w:sz="4" w:space="0" w:color="auto"/>
            </w:tcBorders>
            <w:vAlign w:val="center"/>
          </w:tcPr>
          <w:p w:rsidR="004F5899" w:rsidRDefault="004F5899" w:rsidP="00F00325">
            <w:pPr>
              <w:spacing w:line="360" w:lineRule="atLeast"/>
              <w:jc w:val="center"/>
              <w:rPr>
                <w:b/>
              </w:rPr>
            </w:pPr>
            <w:r>
              <w:rPr>
                <w:rFonts w:hint="eastAsia"/>
                <w:b/>
              </w:rPr>
              <w:t>备注</w:t>
            </w:r>
          </w:p>
        </w:tc>
      </w:tr>
      <w:tr w:rsidR="004F5899" w:rsidTr="00F00325">
        <w:trPr>
          <w:trHeight w:val="451"/>
        </w:trPr>
        <w:tc>
          <w:tcPr>
            <w:tcW w:w="1108" w:type="dxa"/>
            <w:vMerge w:val="restart"/>
            <w:vAlign w:val="center"/>
          </w:tcPr>
          <w:p w:rsidR="004F5899" w:rsidRDefault="004F5899" w:rsidP="00F00325">
            <w:pPr>
              <w:spacing w:line="360" w:lineRule="atLeast"/>
              <w:jc w:val="center"/>
            </w:pPr>
          </w:p>
        </w:tc>
        <w:tc>
          <w:tcPr>
            <w:tcW w:w="2606" w:type="dxa"/>
            <w:vMerge w:val="restart"/>
            <w:vAlign w:val="center"/>
          </w:tcPr>
          <w:p w:rsidR="004F5899" w:rsidRDefault="004F5899" w:rsidP="00F00325">
            <w:pPr>
              <w:spacing w:line="360" w:lineRule="atLeast"/>
              <w:ind w:firstLineChars="300" w:firstLine="630"/>
            </w:pPr>
          </w:p>
        </w:tc>
        <w:tc>
          <w:tcPr>
            <w:tcW w:w="1134" w:type="dxa"/>
            <w:vMerge w:val="restart"/>
            <w:vAlign w:val="center"/>
          </w:tcPr>
          <w:p w:rsidR="004F5899" w:rsidRDefault="004F5899" w:rsidP="00F00325">
            <w:pPr>
              <w:spacing w:line="360" w:lineRule="atLeast"/>
              <w:ind w:firstLineChars="300" w:firstLine="630"/>
            </w:pPr>
          </w:p>
        </w:tc>
        <w:tc>
          <w:tcPr>
            <w:tcW w:w="3402" w:type="dxa"/>
            <w:tcBorders>
              <w:bottom w:val="single" w:sz="4" w:space="0" w:color="auto"/>
              <w:right w:val="single" w:sz="4" w:space="0" w:color="auto"/>
            </w:tcBorders>
            <w:vAlign w:val="center"/>
          </w:tcPr>
          <w:p w:rsidR="004F5899" w:rsidRDefault="004F5899" w:rsidP="00F00325">
            <w:pPr>
              <w:spacing w:line="360" w:lineRule="atLeast"/>
              <w:rPr>
                <w:b/>
              </w:rPr>
            </w:pPr>
            <w:r>
              <w:rPr>
                <w:b/>
              </w:rPr>
              <w:t>人民币（小写）</w:t>
            </w:r>
          </w:p>
        </w:tc>
        <w:tc>
          <w:tcPr>
            <w:tcW w:w="1138" w:type="dxa"/>
            <w:vMerge w:val="restart"/>
            <w:tcBorders>
              <w:left w:val="single" w:sz="4" w:space="0" w:color="auto"/>
            </w:tcBorders>
            <w:vAlign w:val="center"/>
          </w:tcPr>
          <w:p w:rsidR="004F5899" w:rsidRDefault="004F5899" w:rsidP="00F00325">
            <w:pPr>
              <w:spacing w:line="360" w:lineRule="atLeast"/>
              <w:rPr>
                <w:b/>
              </w:rPr>
            </w:pPr>
          </w:p>
        </w:tc>
      </w:tr>
      <w:tr w:rsidR="004F5899" w:rsidTr="00F00325">
        <w:trPr>
          <w:trHeight w:val="435"/>
        </w:trPr>
        <w:tc>
          <w:tcPr>
            <w:tcW w:w="1108" w:type="dxa"/>
            <w:vMerge/>
            <w:vAlign w:val="center"/>
          </w:tcPr>
          <w:p w:rsidR="004F5899" w:rsidRDefault="004F5899" w:rsidP="00F00325">
            <w:pPr>
              <w:spacing w:line="360" w:lineRule="atLeast"/>
              <w:jc w:val="center"/>
            </w:pPr>
          </w:p>
        </w:tc>
        <w:tc>
          <w:tcPr>
            <w:tcW w:w="2606" w:type="dxa"/>
            <w:vMerge/>
            <w:vAlign w:val="center"/>
          </w:tcPr>
          <w:p w:rsidR="004F5899" w:rsidRDefault="004F5899" w:rsidP="00F00325">
            <w:pPr>
              <w:spacing w:line="360" w:lineRule="atLeast"/>
              <w:ind w:firstLineChars="300" w:firstLine="630"/>
            </w:pPr>
          </w:p>
        </w:tc>
        <w:tc>
          <w:tcPr>
            <w:tcW w:w="1134" w:type="dxa"/>
            <w:vMerge/>
            <w:vAlign w:val="center"/>
          </w:tcPr>
          <w:p w:rsidR="004F5899" w:rsidRDefault="004F5899" w:rsidP="00F00325">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4F5899" w:rsidRDefault="004F5899" w:rsidP="00F00325">
            <w:pPr>
              <w:spacing w:line="360" w:lineRule="atLeast"/>
              <w:rPr>
                <w:b/>
              </w:rPr>
            </w:pPr>
            <w:r>
              <w:rPr>
                <w:b/>
              </w:rPr>
              <w:t>人民币（大写）</w:t>
            </w:r>
          </w:p>
        </w:tc>
        <w:tc>
          <w:tcPr>
            <w:tcW w:w="1138" w:type="dxa"/>
            <w:vMerge/>
            <w:tcBorders>
              <w:left w:val="single" w:sz="4" w:space="0" w:color="auto"/>
            </w:tcBorders>
            <w:vAlign w:val="center"/>
          </w:tcPr>
          <w:p w:rsidR="004F5899" w:rsidRDefault="004F5899" w:rsidP="00F00325">
            <w:pPr>
              <w:spacing w:line="360" w:lineRule="atLeast"/>
              <w:rPr>
                <w:b/>
              </w:rPr>
            </w:pPr>
          </w:p>
        </w:tc>
      </w:tr>
      <w:tr w:rsidR="004F5899" w:rsidTr="00F00325">
        <w:trPr>
          <w:trHeight w:val="789"/>
        </w:trPr>
        <w:tc>
          <w:tcPr>
            <w:tcW w:w="4848" w:type="dxa"/>
            <w:gridSpan w:val="3"/>
            <w:vAlign w:val="center"/>
          </w:tcPr>
          <w:p w:rsidR="004F5899" w:rsidRDefault="004F5899" w:rsidP="00F00325">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4F5899" w:rsidRDefault="004F5899" w:rsidP="00F00325">
            <w:pPr>
              <w:spacing w:line="360" w:lineRule="atLeast"/>
              <w:rPr>
                <w:b/>
              </w:rPr>
            </w:pPr>
          </w:p>
        </w:tc>
      </w:tr>
    </w:tbl>
    <w:p w:rsidR="004F5899" w:rsidRDefault="004F5899" w:rsidP="004F5899">
      <w:pPr>
        <w:snapToGrid w:val="0"/>
        <w:spacing w:line="380" w:lineRule="exact"/>
        <w:rPr>
          <w:rFonts w:ascii="宋体" w:hAnsi="宋体"/>
          <w:sz w:val="24"/>
          <w:szCs w:val="24"/>
        </w:rPr>
      </w:pPr>
    </w:p>
    <w:p w:rsidR="004F5899" w:rsidRDefault="004F5899" w:rsidP="004F5899">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4F5899" w:rsidRDefault="004F5899" w:rsidP="004F5899">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4F5899" w:rsidRDefault="004F5899" w:rsidP="004F5899">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4F5899" w:rsidRDefault="004F5899" w:rsidP="004F589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4F5899" w:rsidRDefault="004F5899" w:rsidP="004F5899">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4F5899" w:rsidRDefault="004F5899" w:rsidP="004F5899">
      <w:pPr>
        <w:spacing w:line="360" w:lineRule="auto"/>
        <w:rPr>
          <w:rFonts w:ascii="宋体" w:hAnsi="宋体"/>
          <w:sz w:val="24"/>
          <w:szCs w:val="24"/>
        </w:rPr>
      </w:pPr>
      <w:r>
        <w:rPr>
          <w:rFonts w:ascii="宋体" w:hAnsi="宋体" w:hint="eastAsia"/>
          <w:sz w:val="24"/>
          <w:szCs w:val="24"/>
        </w:rPr>
        <w:t>项目名称：</w:t>
      </w:r>
    </w:p>
    <w:p w:rsidR="004F5899" w:rsidRDefault="004F5899" w:rsidP="004F5899">
      <w:pPr>
        <w:spacing w:line="360" w:lineRule="auto"/>
        <w:rPr>
          <w:rFonts w:ascii="宋体" w:hAnsi="宋体"/>
          <w:sz w:val="24"/>
          <w:szCs w:val="24"/>
        </w:rPr>
      </w:pPr>
      <w:r>
        <w:rPr>
          <w:rFonts w:ascii="宋体" w:hAnsi="宋体" w:hint="eastAsia"/>
          <w:sz w:val="24"/>
          <w:szCs w:val="24"/>
        </w:rPr>
        <w:t>项目编号：</w:t>
      </w:r>
    </w:p>
    <w:p w:rsidR="004F5899" w:rsidRDefault="004F5899" w:rsidP="004F5899">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4F5899" w:rsidTr="00F00325">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4F5899" w:rsidTr="00F00325">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rPr>
                <w:rFonts w:ascii="宋体" w:hAnsi="宋体" w:cs="宋体"/>
                <w:sz w:val="24"/>
                <w:szCs w:val="24"/>
              </w:rPr>
            </w:pPr>
          </w:p>
        </w:tc>
      </w:tr>
      <w:tr w:rsidR="004F5899" w:rsidTr="00F00325">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F5899" w:rsidRDefault="004F5899" w:rsidP="00F00325">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F5899" w:rsidRDefault="004F5899" w:rsidP="00F00325">
            <w:pPr>
              <w:spacing w:before="100" w:beforeAutospacing="1" w:after="100" w:afterAutospacing="1" w:line="240" w:lineRule="atLeast"/>
              <w:rPr>
                <w:rFonts w:ascii="宋体" w:hAnsi="宋体" w:cs="宋体"/>
                <w:sz w:val="24"/>
                <w:szCs w:val="24"/>
              </w:rPr>
            </w:pPr>
          </w:p>
        </w:tc>
      </w:tr>
    </w:tbl>
    <w:p w:rsidR="004F5899" w:rsidRDefault="004F5899" w:rsidP="004F5899">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4F5899" w:rsidRDefault="004F5899" w:rsidP="004F5899">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4F5899" w:rsidRDefault="004F5899" w:rsidP="004F5899">
      <w:pPr>
        <w:spacing w:line="360" w:lineRule="auto"/>
        <w:ind w:firstLine="465"/>
        <w:rPr>
          <w:rFonts w:asciiTheme="majorEastAsia" w:eastAsiaTheme="majorEastAsia" w:hAnsiTheme="majorEastAsia"/>
          <w:sz w:val="24"/>
          <w:szCs w:val="24"/>
        </w:rPr>
      </w:pPr>
    </w:p>
    <w:p w:rsidR="004F5899" w:rsidRDefault="004F5899" w:rsidP="004F5899">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4F5899" w:rsidRDefault="004F5899" w:rsidP="004F5899">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F5899" w:rsidTr="00F00325">
        <w:trPr>
          <w:trHeight w:val="1080"/>
        </w:trPr>
        <w:tc>
          <w:tcPr>
            <w:tcW w:w="1053"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4F5899" w:rsidRDefault="004F5899" w:rsidP="00F00325">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1"/>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1"/>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bl>
    <w:p w:rsidR="004F5899" w:rsidRDefault="004F5899" w:rsidP="004F5899">
      <w:pPr>
        <w:jc w:val="center"/>
        <w:rPr>
          <w:rFonts w:asciiTheme="majorEastAsia" w:eastAsiaTheme="majorEastAsia" w:hAnsiTheme="majorEastAsia"/>
          <w:sz w:val="24"/>
          <w:szCs w:val="24"/>
        </w:rPr>
      </w:pPr>
    </w:p>
    <w:p w:rsidR="004F5899" w:rsidRDefault="004F5899" w:rsidP="004F5899">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4F5899" w:rsidRDefault="004F5899" w:rsidP="004F5899">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4F5899" w:rsidRDefault="004F5899" w:rsidP="004F5899">
      <w:pPr>
        <w:rPr>
          <w:rFonts w:asciiTheme="majorEastAsia" w:eastAsiaTheme="majorEastAsia" w:hAnsiTheme="majorEastAsia"/>
          <w:sz w:val="24"/>
          <w:szCs w:val="24"/>
        </w:rPr>
      </w:pPr>
    </w:p>
    <w:p w:rsidR="004F5899" w:rsidRDefault="004F5899" w:rsidP="004F5899">
      <w:pPr>
        <w:rPr>
          <w:rFonts w:asciiTheme="majorEastAsia" w:eastAsiaTheme="majorEastAsia" w:hAnsiTheme="majorEastAsia"/>
          <w:sz w:val="24"/>
          <w:szCs w:val="24"/>
        </w:rPr>
      </w:pPr>
    </w:p>
    <w:p w:rsidR="004F5899" w:rsidRDefault="004F5899" w:rsidP="004F5899">
      <w:pPr>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4F5899" w:rsidRDefault="004F5899" w:rsidP="004F5899">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rPr>
          <w:rFonts w:asciiTheme="majorEastAsia" w:eastAsiaTheme="majorEastAsia" w:hAnsiTheme="majorEastAsia"/>
          <w:sz w:val="24"/>
          <w:szCs w:val="24"/>
        </w:rPr>
      </w:pPr>
    </w:p>
    <w:p w:rsidR="004F5899" w:rsidRDefault="004F5899" w:rsidP="004F5899">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4F5899" w:rsidRDefault="004F5899" w:rsidP="004F5899">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F5899" w:rsidTr="00F00325">
        <w:trPr>
          <w:trHeight w:val="1080"/>
        </w:trPr>
        <w:tc>
          <w:tcPr>
            <w:tcW w:w="1053"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4F5899" w:rsidRDefault="004F5899" w:rsidP="00F00325">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4F5899" w:rsidRDefault="004F5899" w:rsidP="00F003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1"/>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1"/>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r w:rsidR="004F5899" w:rsidTr="00F00325">
        <w:trPr>
          <w:trHeight w:val="652"/>
        </w:trPr>
        <w:tc>
          <w:tcPr>
            <w:tcW w:w="1053" w:type="dxa"/>
          </w:tcPr>
          <w:p w:rsidR="004F5899" w:rsidRDefault="004F5899" w:rsidP="00F00325">
            <w:pPr>
              <w:rPr>
                <w:rFonts w:asciiTheme="majorEastAsia" w:eastAsiaTheme="majorEastAsia" w:hAnsiTheme="majorEastAsia"/>
                <w:sz w:val="24"/>
                <w:szCs w:val="24"/>
              </w:rPr>
            </w:pPr>
          </w:p>
        </w:tc>
        <w:tc>
          <w:tcPr>
            <w:tcW w:w="2115" w:type="dxa"/>
          </w:tcPr>
          <w:p w:rsidR="004F5899" w:rsidRDefault="004F5899" w:rsidP="00F00325">
            <w:pPr>
              <w:rPr>
                <w:rFonts w:asciiTheme="majorEastAsia" w:eastAsiaTheme="majorEastAsia" w:hAnsiTheme="majorEastAsia"/>
                <w:sz w:val="24"/>
                <w:szCs w:val="24"/>
              </w:rPr>
            </w:pPr>
          </w:p>
        </w:tc>
        <w:tc>
          <w:tcPr>
            <w:tcW w:w="2625" w:type="dxa"/>
          </w:tcPr>
          <w:p w:rsidR="004F5899" w:rsidRDefault="004F5899" w:rsidP="00F00325">
            <w:pPr>
              <w:rPr>
                <w:rFonts w:asciiTheme="majorEastAsia" w:eastAsiaTheme="majorEastAsia" w:hAnsiTheme="majorEastAsia"/>
                <w:sz w:val="24"/>
                <w:szCs w:val="24"/>
              </w:rPr>
            </w:pPr>
          </w:p>
        </w:tc>
        <w:tc>
          <w:tcPr>
            <w:tcW w:w="1995" w:type="dxa"/>
          </w:tcPr>
          <w:p w:rsidR="004F5899" w:rsidRDefault="004F5899" w:rsidP="00F00325">
            <w:pPr>
              <w:rPr>
                <w:rFonts w:asciiTheme="majorEastAsia" w:eastAsiaTheme="majorEastAsia" w:hAnsiTheme="majorEastAsia"/>
                <w:sz w:val="24"/>
                <w:szCs w:val="24"/>
              </w:rPr>
            </w:pPr>
          </w:p>
        </w:tc>
        <w:tc>
          <w:tcPr>
            <w:tcW w:w="1843" w:type="dxa"/>
          </w:tcPr>
          <w:p w:rsidR="004F5899" w:rsidRDefault="004F5899" w:rsidP="00F00325">
            <w:pPr>
              <w:rPr>
                <w:rFonts w:asciiTheme="majorEastAsia" w:eastAsiaTheme="majorEastAsia" w:hAnsiTheme="majorEastAsia"/>
                <w:sz w:val="24"/>
                <w:szCs w:val="24"/>
              </w:rPr>
            </w:pPr>
          </w:p>
        </w:tc>
      </w:tr>
    </w:tbl>
    <w:p w:rsidR="004F5899" w:rsidRDefault="004F5899" w:rsidP="004F5899">
      <w:pPr>
        <w:jc w:val="center"/>
        <w:rPr>
          <w:rFonts w:asciiTheme="majorEastAsia" w:eastAsiaTheme="majorEastAsia" w:hAnsiTheme="majorEastAsia"/>
          <w:sz w:val="24"/>
          <w:szCs w:val="24"/>
        </w:rPr>
      </w:pPr>
    </w:p>
    <w:p w:rsidR="004F5899" w:rsidRDefault="004F5899" w:rsidP="004F5899">
      <w:pPr>
        <w:rPr>
          <w:rFonts w:asciiTheme="majorEastAsia" w:eastAsiaTheme="majorEastAsia" w:hAnsiTheme="majorEastAsia"/>
          <w:sz w:val="24"/>
          <w:szCs w:val="24"/>
        </w:rPr>
      </w:pPr>
    </w:p>
    <w:p w:rsidR="004F5899" w:rsidRDefault="004F5899" w:rsidP="004F5899">
      <w:pPr>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4F5899" w:rsidRDefault="004F5899" w:rsidP="004F5899">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F5899" w:rsidRDefault="004F5899" w:rsidP="004F5899">
      <w:pPr>
        <w:rPr>
          <w:rFonts w:asciiTheme="majorEastAsia" w:eastAsiaTheme="majorEastAsia" w:hAnsiTheme="majorEastAsia"/>
          <w:bCs/>
          <w:sz w:val="24"/>
          <w:szCs w:val="24"/>
        </w:rPr>
      </w:pPr>
    </w:p>
    <w:p w:rsidR="004F5899" w:rsidRDefault="004F5899" w:rsidP="004F5899">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4F5899" w:rsidRDefault="004F5899" w:rsidP="004F5899">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4F5899" w:rsidRDefault="004F5899" w:rsidP="004F5899">
      <w:pPr>
        <w:pStyle w:val="att"/>
        <w:autoSpaceDE w:val="0"/>
        <w:autoSpaceDN w:val="0"/>
        <w:spacing w:before="120" w:after="120"/>
        <w:rPr>
          <w:rFonts w:asciiTheme="majorEastAsia" w:eastAsiaTheme="majorEastAsia" w:hAnsiTheme="majorEastAsia"/>
          <w:szCs w:val="24"/>
        </w:rPr>
      </w:pPr>
    </w:p>
    <w:p w:rsidR="004F5899" w:rsidRDefault="004F5899" w:rsidP="004F5899">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4F5899" w:rsidRDefault="004F5899" w:rsidP="004F5899">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4F5899" w:rsidRDefault="004F5899" w:rsidP="004F5899">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4F5899" w:rsidRDefault="004F5899" w:rsidP="004F5899">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4F5899" w:rsidRDefault="004F5899" w:rsidP="004F5899">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4F5899" w:rsidRDefault="004F5899" w:rsidP="004F5899">
      <w:pPr>
        <w:pStyle w:val="att"/>
        <w:tabs>
          <w:tab w:val="left" w:pos="8715"/>
        </w:tabs>
        <w:autoSpaceDE w:val="0"/>
        <w:autoSpaceDN w:val="0"/>
        <w:spacing w:before="120" w:after="120"/>
        <w:rPr>
          <w:rFonts w:asciiTheme="majorEastAsia" w:eastAsiaTheme="majorEastAsia" w:hAnsiTheme="majorEastAsia"/>
          <w:szCs w:val="24"/>
        </w:rPr>
      </w:pPr>
    </w:p>
    <w:p w:rsidR="004F5899" w:rsidRDefault="004F5899" w:rsidP="004F5899">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4F5899" w:rsidRDefault="004F5899" w:rsidP="004F5899">
      <w:pPr>
        <w:spacing w:line="360" w:lineRule="auto"/>
        <w:rPr>
          <w:rFonts w:asciiTheme="majorEastAsia" w:eastAsiaTheme="majorEastAsia" w:hAnsiTheme="majorEastAsia"/>
          <w:bCs/>
          <w:sz w:val="24"/>
          <w:szCs w:val="24"/>
        </w:rPr>
      </w:pPr>
    </w:p>
    <w:p w:rsidR="004F5899" w:rsidRDefault="004F5899" w:rsidP="004F5899">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F5899" w:rsidRDefault="004F5899" w:rsidP="004F5899">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4F5899" w:rsidTr="00F00325">
        <w:tc>
          <w:tcPr>
            <w:tcW w:w="2842" w:type="dxa"/>
          </w:tcPr>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4F5899" w:rsidTr="00F00325">
        <w:tc>
          <w:tcPr>
            <w:tcW w:w="2842" w:type="dxa"/>
          </w:tcPr>
          <w:p w:rsidR="004F5899" w:rsidRDefault="004F5899" w:rsidP="004F5899">
            <w:pPr>
              <w:spacing w:beforeLines="50" w:afterLines="50" w:line="460" w:lineRule="atLeast"/>
              <w:rPr>
                <w:rFonts w:asciiTheme="majorEastAsia" w:eastAsiaTheme="majorEastAsia" w:hAnsiTheme="majorEastAsia"/>
                <w:sz w:val="24"/>
                <w:szCs w:val="24"/>
              </w:rPr>
            </w:pPr>
          </w:p>
        </w:tc>
        <w:tc>
          <w:tcPr>
            <w:tcW w:w="3566" w:type="dxa"/>
          </w:tcPr>
          <w:p w:rsidR="004F5899" w:rsidRDefault="004F5899" w:rsidP="004F5899">
            <w:pPr>
              <w:spacing w:beforeLines="50" w:afterLines="50" w:line="460" w:lineRule="atLeast"/>
              <w:rPr>
                <w:rFonts w:asciiTheme="majorEastAsia" w:eastAsiaTheme="majorEastAsia" w:hAnsiTheme="majorEastAsia"/>
                <w:b/>
                <w:bCs/>
                <w:sz w:val="24"/>
                <w:szCs w:val="24"/>
              </w:rPr>
            </w:pPr>
          </w:p>
        </w:tc>
        <w:tc>
          <w:tcPr>
            <w:tcW w:w="3240" w:type="dxa"/>
          </w:tcPr>
          <w:p w:rsidR="004F5899" w:rsidRDefault="004F5899" w:rsidP="004F5899">
            <w:pPr>
              <w:spacing w:beforeLines="50" w:afterLines="50" w:line="460" w:lineRule="atLeast"/>
              <w:rPr>
                <w:rFonts w:asciiTheme="majorEastAsia" w:eastAsiaTheme="majorEastAsia" w:hAnsiTheme="majorEastAsia"/>
                <w:b/>
                <w:bCs/>
                <w:sz w:val="24"/>
                <w:szCs w:val="24"/>
              </w:rPr>
            </w:pPr>
          </w:p>
        </w:tc>
      </w:tr>
      <w:tr w:rsidR="004F5899" w:rsidTr="00F00325">
        <w:tc>
          <w:tcPr>
            <w:tcW w:w="2842" w:type="dxa"/>
          </w:tcPr>
          <w:p w:rsidR="004F5899" w:rsidRDefault="004F5899" w:rsidP="004F5899">
            <w:pPr>
              <w:spacing w:beforeLines="50" w:afterLines="50" w:line="460" w:lineRule="atLeast"/>
              <w:rPr>
                <w:rFonts w:asciiTheme="majorEastAsia" w:eastAsiaTheme="majorEastAsia" w:hAnsiTheme="majorEastAsia"/>
                <w:sz w:val="24"/>
                <w:szCs w:val="24"/>
              </w:rPr>
            </w:pPr>
          </w:p>
        </w:tc>
        <w:tc>
          <w:tcPr>
            <w:tcW w:w="3566" w:type="dxa"/>
          </w:tcPr>
          <w:p w:rsidR="004F5899" w:rsidRDefault="004F5899" w:rsidP="004F5899">
            <w:pPr>
              <w:spacing w:beforeLines="50" w:afterLines="50" w:line="460" w:lineRule="atLeast"/>
              <w:rPr>
                <w:rFonts w:asciiTheme="majorEastAsia" w:eastAsiaTheme="majorEastAsia" w:hAnsiTheme="majorEastAsia"/>
                <w:b/>
                <w:bCs/>
                <w:sz w:val="24"/>
                <w:szCs w:val="24"/>
              </w:rPr>
            </w:pPr>
          </w:p>
        </w:tc>
        <w:tc>
          <w:tcPr>
            <w:tcW w:w="3240" w:type="dxa"/>
          </w:tcPr>
          <w:p w:rsidR="004F5899" w:rsidRDefault="004F5899" w:rsidP="004F5899">
            <w:pPr>
              <w:spacing w:beforeLines="50" w:afterLines="50" w:line="460" w:lineRule="atLeast"/>
              <w:rPr>
                <w:rFonts w:asciiTheme="majorEastAsia" w:eastAsiaTheme="majorEastAsia" w:hAnsiTheme="majorEastAsia"/>
                <w:b/>
                <w:bCs/>
                <w:sz w:val="24"/>
                <w:szCs w:val="24"/>
              </w:rPr>
            </w:pPr>
          </w:p>
        </w:tc>
      </w:tr>
      <w:tr w:rsidR="004F5899" w:rsidTr="00F00325">
        <w:tc>
          <w:tcPr>
            <w:tcW w:w="2842" w:type="dxa"/>
          </w:tcPr>
          <w:p w:rsidR="004F5899" w:rsidRDefault="004F5899" w:rsidP="004F5899">
            <w:pPr>
              <w:spacing w:beforeLines="50" w:afterLines="50" w:line="460" w:lineRule="atLeast"/>
              <w:rPr>
                <w:rFonts w:asciiTheme="majorEastAsia" w:eastAsiaTheme="majorEastAsia" w:hAnsiTheme="majorEastAsia"/>
                <w:sz w:val="24"/>
                <w:szCs w:val="24"/>
              </w:rPr>
            </w:pPr>
          </w:p>
        </w:tc>
        <w:tc>
          <w:tcPr>
            <w:tcW w:w="3566" w:type="dxa"/>
          </w:tcPr>
          <w:p w:rsidR="004F5899" w:rsidRDefault="004F5899" w:rsidP="004F5899">
            <w:pPr>
              <w:spacing w:beforeLines="50" w:afterLines="50" w:line="460" w:lineRule="atLeast"/>
              <w:rPr>
                <w:rFonts w:asciiTheme="majorEastAsia" w:eastAsiaTheme="majorEastAsia" w:hAnsiTheme="majorEastAsia"/>
                <w:b/>
                <w:bCs/>
                <w:sz w:val="24"/>
                <w:szCs w:val="24"/>
              </w:rPr>
            </w:pPr>
          </w:p>
        </w:tc>
        <w:tc>
          <w:tcPr>
            <w:tcW w:w="3240" w:type="dxa"/>
          </w:tcPr>
          <w:p w:rsidR="004F5899" w:rsidRDefault="004F5899" w:rsidP="004F5899">
            <w:pPr>
              <w:spacing w:beforeLines="50" w:afterLines="50" w:line="460" w:lineRule="atLeast"/>
              <w:rPr>
                <w:rFonts w:asciiTheme="majorEastAsia" w:eastAsiaTheme="majorEastAsia" w:hAnsiTheme="majorEastAsia"/>
                <w:b/>
                <w:bCs/>
                <w:sz w:val="24"/>
                <w:szCs w:val="24"/>
              </w:rPr>
            </w:pPr>
          </w:p>
        </w:tc>
      </w:tr>
    </w:tbl>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4F5899" w:rsidRDefault="004F5899" w:rsidP="004F5899">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F5899" w:rsidRDefault="004F5899" w:rsidP="004F5899">
      <w:pPr>
        <w:autoSpaceDE w:val="0"/>
        <w:autoSpaceDN w:val="0"/>
        <w:adjustRightInd w:val="0"/>
        <w:snapToGrid w:val="0"/>
        <w:spacing w:line="440" w:lineRule="atLeast"/>
        <w:outlineLvl w:val="1"/>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4F5899" w:rsidRDefault="004F5899" w:rsidP="004F589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4F5899" w:rsidRDefault="004F5899" w:rsidP="004F5899">
      <w:pPr>
        <w:spacing w:beforeLines="50" w:afterLines="50" w:line="460" w:lineRule="atLeast"/>
        <w:rPr>
          <w:rFonts w:asciiTheme="majorEastAsia" w:eastAsiaTheme="majorEastAsia" w:hAnsiTheme="majorEastAsia"/>
          <w:sz w:val="24"/>
          <w:szCs w:val="24"/>
        </w:rPr>
      </w:pPr>
    </w:p>
    <w:p w:rsidR="004F5899" w:rsidRDefault="004F5899" w:rsidP="004F5899">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4F5899" w:rsidRDefault="004F5899" w:rsidP="004F58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4F5899" w:rsidRDefault="004F5899" w:rsidP="004F5899">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jc w:val="left"/>
        <w:rPr>
          <w:rFonts w:asciiTheme="majorEastAsia" w:eastAsiaTheme="majorEastAsia" w:hAnsiTheme="majorEastAsia"/>
          <w:sz w:val="24"/>
          <w:szCs w:val="24"/>
        </w:rPr>
      </w:pPr>
    </w:p>
    <w:p w:rsidR="004F5899" w:rsidRDefault="004F5899" w:rsidP="004F5899">
      <w:pPr>
        <w:widowControl/>
        <w:spacing w:line="276" w:lineRule="auto"/>
        <w:jc w:val="center"/>
        <w:outlineLvl w:val="0"/>
        <w:rPr>
          <w:rFonts w:asciiTheme="majorEastAsia" w:eastAsiaTheme="majorEastAsia" w:hAnsiTheme="majorEastAsia"/>
          <w:sz w:val="24"/>
          <w:szCs w:val="24"/>
        </w:rPr>
      </w:pPr>
    </w:p>
    <w:p w:rsidR="004F5899" w:rsidRDefault="004F5899" w:rsidP="004F5899">
      <w:pPr>
        <w:widowControl/>
        <w:spacing w:line="276" w:lineRule="auto"/>
        <w:jc w:val="center"/>
        <w:outlineLvl w:val="0"/>
        <w:rPr>
          <w:rFonts w:asciiTheme="majorEastAsia" w:eastAsiaTheme="majorEastAsia" w:hAnsiTheme="majorEastAsia"/>
          <w:sz w:val="24"/>
          <w:szCs w:val="24"/>
        </w:rPr>
      </w:pPr>
    </w:p>
    <w:p w:rsidR="004F5899" w:rsidRDefault="004F5899" w:rsidP="004F5899">
      <w:pPr>
        <w:widowControl/>
        <w:spacing w:line="276" w:lineRule="auto"/>
        <w:jc w:val="center"/>
        <w:outlineLvl w:val="0"/>
        <w:rPr>
          <w:rFonts w:asciiTheme="majorEastAsia" w:eastAsiaTheme="majorEastAsia" w:hAnsiTheme="majorEastAsia"/>
          <w:sz w:val="24"/>
          <w:szCs w:val="24"/>
        </w:rPr>
      </w:pPr>
    </w:p>
    <w:p w:rsidR="004F5899" w:rsidRDefault="004F5899" w:rsidP="004F5899">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4F5899" w:rsidRDefault="004F5899" w:rsidP="004F5899">
      <w:pPr>
        <w:widowControl/>
        <w:spacing w:line="276" w:lineRule="auto"/>
        <w:jc w:val="center"/>
        <w:outlineLvl w:val="0"/>
        <w:rPr>
          <w:rFonts w:asciiTheme="majorEastAsia" w:eastAsiaTheme="majorEastAsia" w:hAnsiTheme="majorEastAsia" w:cs="Arial"/>
          <w:b/>
          <w:bCs/>
          <w:color w:val="222222"/>
          <w:kern w:val="36"/>
          <w:sz w:val="24"/>
          <w:szCs w:val="24"/>
        </w:rPr>
      </w:pPr>
    </w:p>
    <w:p w:rsidR="004F5899" w:rsidRDefault="004F5899" w:rsidP="004F5899">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4F5899" w:rsidRDefault="004F5899" w:rsidP="004F5899">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szCs w:val="24"/>
        </w:rPr>
        <w:t xml:space="preserve">                                   合同编号：</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color w:val="222222"/>
          <w:kern w:val="0"/>
          <w:sz w:val="24"/>
          <w:szCs w:val="24"/>
        </w:rPr>
        <w:t> </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合同各方：</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电话：021-62088206</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传真：021-62088206</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乙方（卖方）：</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地址：</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邮政编号：</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电话：</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传真：</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开户银行：</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税号：</w:t>
      </w:r>
    </w:p>
    <w:p w:rsidR="004F5899" w:rsidRDefault="004F5899" w:rsidP="004F5899">
      <w:pPr>
        <w:widowControl/>
        <w:spacing w:line="276" w:lineRule="auto"/>
        <w:ind w:left="700"/>
        <w:jc w:val="left"/>
        <w:rPr>
          <w:rFonts w:ascii="宋体" w:hAnsi="宋体" w:cs="宋体"/>
          <w:color w:val="222222"/>
          <w:kern w:val="0"/>
          <w:sz w:val="24"/>
          <w:szCs w:val="24"/>
        </w:rPr>
      </w:pPr>
      <w:r>
        <w:rPr>
          <w:rFonts w:ascii="宋体" w:hAnsi="宋体" w:cs="宋体" w:hint="eastAsia"/>
          <w:color w:val="000000"/>
          <w:kern w:val="0"/>
          <w:sz w:val="24"/>
          <w:szCs w:val="24"/>
        </w:rPr>
        <w:t> </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4F5899" w:rsidRDefault="004F5899" w:rsidP="004F5899">
      <w:pPr>
        <w:widowControl/>
        <w:spacing w:line="276" w:lineRule="auto"/>
        <w:ind w:firstLineChars="200" w:firstLine="482"/>
        <w:jc w:val="left"/>
        <w:rPr>
          <w:rFonts w:ascii="宋体" w:hAnsi="宋体" w:cs="宋体"/>
          <w:b/>
          <w:color w:val="000000"/>
          <w:kern w:val="0"/>
          <w:sz w:val="24"/>
          <w:szCs w:val="24"/>
        </w:rPr>
      </w:pPr>
      <w:r>
        <w:rPr>
          <w:rFonts w:ascii="宋体" w:hAnsi="宋体"/>
          <w:b/>
          <w:color w:val="000000"/>
          <w:kern w:val="0"/>
          <w:sz w:val="24"/>
          <w:szCs w:val="24"/>
        </w:rPr>
        <w:t>1</w:t>
      </w:r>
      <w:r>
        <w:rPr>
          <w:rFonts w:ascii="宋体" w:hAnsi="宋体" w:cs="宋体" w:hint="eastAsia"/>
          <w:b/>
          <w:color w:val="000000"/>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4F5899" w:rsidTr="00F00325">
        <w:tc>
          <w:tcPr>
            <w:tcW w:w="392" w:type="dxa"/>
          </w:tcPr>
          <w:p w:rsidR="004F5899" w:rsidRDefault="004F5899" w:rsidP="00F00325">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1417" w:type="dxa"/>
          </w:tcPr>
          <w:p w:rsidR="004F5899" w:rsidRDefault="004F5899" w:rsidP="00F00325">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货物名称</w:t>
            </w:r>
          </w:p>
        </w:tc>
        <w:tc>
          <w:tcPr>
            <w:tcW w:w="1276" w:type="dxa"/>
          </w:tcPr>
          <w:p w:rsidR="004F5899" w:rsidRDefault="004F5899" w:rsidP="00F00325">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型号规格</w:t>
            </w:r>
          </w:p>
        </w:tc>
        <w:tc>
          <w:tcPr>
            <w:tcW w:w="425" w:type="dxa"/>
          </w:tcPr>
          <w:p w:rsidR="004F5899" w:rsidRDefault="004F5899" w:rsidP="00F00325">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品牌</w:t>
            </w:r>
          </w:p>
        </w:tc>
        <w:tc>
          <w:tcPr>
            <w:tcW w:w="993" w:type="dxa"/>
          </w:tcPr>
          <w:p w:rsidR="004F5899" w:rsidRDefault="004F5899" w:rsidP="00F00325">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制造商</w:t>
            </w:r>
          </w:p>
        </w:tc>
        <w:tc>
          <w:tcPr>
            <w:tcW w:w="425" w:type="dxa"/>
          </w:tcPr>
          <w:p w:rsidR="004F5899" w:rsidRDefault="004F5899" w:rsidP="00F00325">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原产地</w:t>
            </w:r>
          </w:p>
        </w:tc>
        <w:tc>
          <w:tcPr>
            <w:tcW w:w="425" w:type="dxa"/>
          </w:tcPr>
          <w:p w:rsidR="004F5899" w:rsidRDefault="004F5899" w:rsidP="00F00325">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单位</w:t>
            </w:r>
          </w:p>
        </w:tc>
        <w:tc>
          <w:tcPr>
            <w:tcW w:w="851" w:type="dxa"/>
          </w:tcPr>
          <w:p w:rsidR="004F5899" w:rsidRDefault="004F5899" w:rsidP="00F00325">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数量</w:t>
            </w:r>
          </w:p>
        </w:tc>
        <w:tc>
          <w:tcPr>
            <w:tcW w:w="1134" w:type="dxa"/>
          </w:tcPr>
          <w:p w:rsidR="004F5899" w:rsidRDefault="004F5899" w:rsidP="00F00325">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单价</w:t>
            </w:r>
          </w:p>
          <w:p w:rsidR="004F5899" w:rsidRDefault="004F5899" w:rsidP="00F00325">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（元/支）</w:t>
            </w:r>
          </w:p>
        </w:tc>
        <w:tc>
          <w:tcPr>
            <w:tcW w:w="1134" w:type="dxa"/>
          </w:tcPr>
          <w:p w:rsidR="004F5899" w:rsidRDefault="004F5899" w:rsidP="00F00325">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金额</w:t>
            </w:r>
          </w:p>
          <w:p w:rsidR="004F5899" w:rsidRDefault="004F5899" w:rsidP="00F00325">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（元）</w:t>
            </w:r>
          </w:p>
        </w:tc>
      </w:tr>
      <w:tr w:rsidR="004F5899" w:rsidTr="00F00325">
        <w:tc>
          <w:tcPr>
            <w:tcW w:w="392" w:type="dxa"/>
            <w:vAlign w:val="center"/>
          </w:tcPr>
          <w:p w:rsidR="004F5899" w:rsidRDefault="004F5899" w:rsidP="00F00325">
            <w:pPr>
              <w:widowControl/>
              <w:spacing w:line="276" w:lineRule="auto"/>
              <w:jc w:val="center"/>
              <w:rPr>
                <w:rFonts w:ascii="宋体" w:hAnsi="宋体" w:cs="宋体"/>
                <w:color w:val="222222"/>
                <w:kern w:val="0"/>
                <w:sz w:val="18"/>
                <w:szCs w:val="18"/>
              </w:rPr>
            </w:pPr>
            <w:r>
              <w:rPr>
                <w:rFonts w:ascii="宋体" w:hAnsi="宋体" w:cs="宋体" w:hint="eastAsia"/>
                <w:color w:val="222222"/>
                <w:kern w:val="0"/>
                <w:sz w:val="18"/>
                <w:szCs w:val="18"/>
              </w:rPr>
              <w:t>1</w:t>
            </w:r>
          </w:p>
        </w:tc>
        <w:tc>
          <w:tcPr>
            <w:tcW w:w="1417"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1276"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425"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993"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425"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425"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851"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1134"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1134" w:type="dxa"/>
            <w:vAlign w:val="center"/>
          </w:tcPr>
          <w:p w:rsidR="004F5899" w:rsidRDefault="004F5899" w:rsidP="00F00325">
            <w:pPr>
              <w:widowControl/>
              <w:spacing w:line="276" w:lineRule="auto"/>
              <w:jc w:val="center"/>
              <w:rPr>
                <w:rFonts w:ascii="宋体" w:hAnsi="宋体" w:cs="宋体"/>
                <w:color w:val="222222"/>
                <w:kern w:val="0"/>
                <w:sz w:val="18"/>
                <w:szCs w:val="18"/>
              </w:rPr>
            </w:pPr>
          </w:p>
        </w:tc>
      </w:tr>
      <w:tr w:rsidR="004F5899" w:rsidTr="00F00325">
        <w:tc>
          <w:tcPr>
            <w:tcW w:w="392" w:type="dxa"/>
            <w:vAlign w:val="center"/>
          </w:tcPr>
          <w:p w:rsidR="004F5899" w:rsidRDefault="004F5899" w:rsidP="00F00325">
            <w:pPr>
              <w:widowControl/>
              <w:spacing w:line="276" w:lineRule="auto"/>
              <w:jc w:val="center"/>
              <w:rPr>
                <w:rFonts w:ascii="宋体" w:hAnsi="宋体" w:cs="宋体"/>
                <w:color w:val="222222"/>
                <w:kern w:val="0"/>
                <w:sz w:val="18"/>
                <w:szCs w:val="18"/>
              </w:rPr>
            </w:pPr>
            <w:r>
              <w:rPr>
                <w:rFonts w:ascii="宋体" w:hAnsi="宋体" w:cs="宋体" w:hint="eastAsia"/>
                <w:color w:val="222222"/>
                <w:kern w:val="0"/>
                <w:sz w:val="18"/>
                <w:szCs w:val="18"/>
              </w:rPr>
              <w:t>2</w:t>
            </w:r>
          </w:p>
        </w:tc>
        <w:tc>
          <w:tcPr>
            <w:tcW w:w="1417"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1276"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425"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993"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425"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425"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851"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1134" w:type="dxa"/>
            <w:vAlign w:val="center"/>
          </w:tcPr>
          <w:p w:rsidR="004F5899" w:rsidRDefault="004F5899" w:rsidP="00F00325">
            <w:pPr>
              <w:widowControl/>
              <w:spacing w:line="276" w:lineRule="auto"/>
              <w:jc w:val="center"/>
              <w:rPr>
                <w:rFonts w:ascii="宋体" w:hAnsi="宋体" w:cs="宋体"/>
                <w:color w:val="222222"/>
                <w:kern w:val="0"/>
                <w:sz w:val="18"/>
                <w:szCs w:val="18"/>
              </w:rPr>
            </w:pPr>
          </w:p>
        </w:tc>
        <w:tc>
          <w:tcPr>
            <w:tcW w:w="1134" w:type="dxa"/>
            <w:vAlign w:val="center"/>
          </w:tcPr>
          <w:p w:rsidR="004F5899" w:rsidRDefault="004F5899" w:rsidP="00F00325">
            <w:pPr>
              <w:widowControl/>
              <w:spacing w:line="276" w:lineRule="auto"/>
              <w:jc w:val="center"/>
              <w:rPr>
                <w:rFonts w:ascii="宋体" w:hAnsi="宋体" w:cs="宋体"/>
                <w:color w:val="222222"/>
                <w:kern w:val="0"/>
                <w:sz w:val="18"/>
                <w:szCs w:val="18"/>
              </w:rPr>
            </w:pPr>
          </w:p>
        </w:tc>
      </w:tr>
      <w:tr w:rsidR="004F5899" w:rsidTr="00F00325">
        <w:tc>
          <w:tcPr>
            <w:tcW w:w="3085" w:type="dxa"/>
            <w:gridSpan w:val="3"/>
            <w:vAlign w:val="center"/>
          </w:tcPr>
          <w:p w:rsidR="004F5899" w:rsidRDefault="004F5899" w:rsidP="00F00325">
            <w:pPr>
              <w:widowControl/>
              <w:spacing w:line="276" w:lineRule="auto"/>
              <w:jc w:val="left"/>
              <w:rPr>
                <w:rFonts w:ascii="宋体" w:hAnsi="宋体" w:cs="宋体"/>
                <w:color w:val="222222"/>
                <w:kern w:val="0"/>
                <w:szCs w:val="21"/>
              </w:rPr>
            </w:pPr>
            <w:r>
              <w:rPr>
                <w:rFonts w:ascii="宋体" w:hAnsi="宋体" w:cs="宋体" w:hint="eastAsia"/>
                <w:color w:val="222222"/>
                <w:kern w:val="0"/>
                <w:szCs w:val="21"/>
              </w:rPr>
              <w:t>合计(元)：</w:t>
            </w:r>
          </w:p>
        </w:tc>
        <w:tc>
          <w:tcPr>
            <w:tcW w:w="5387" w:type="dxa"/>
            <w:gridSpan w:val="7"/>
            <w:vAlign w:val="center"/>
          </w:tcPr>
          <w:p w:rsidR="004F5899" w:rsidRDefault="004F5899" w:rsidP="00F00325">
            <w:pPr>
              <w:widowControl/>
              <w:spacing w:line="276" w:lineRule="auto"/>
              <w:jc w:val="center"/>
              <w:rPr>
                <w:rFonts w:ascii="宋体" w:hAnsi="宋体" w:cs="宋体"/>
                <w:color w:val="222222"/>
                <w:kern w:val="0"/>
                <w:szCs w:val="21"/>
              </w:rPr>
            </w:pPr>
          </w:p>
        </w:tc>
      </w:tr>
      <w:tr w:rsidR="004F5899" w:rsidTr="00F00325">
        <w:tc>
          <w:tcPr>
            <w:tcW w:w="3085" w:type="dxa"/>
            <w:gridSpan w:val="3"/>
            <w:vAlign w:val="center"/>
          </w:tcPr>
          <w:p w:rsidR="004F5899" w:rsidRDefault="004F5899" w:rsidP="00F00325">
            <w:pPr>
              <w:widowControl/>
              <w:spacing w:line="276" w:lineRule="auto"/>
              <w:jc w:val="left"/>
              <w:rPr>
                <w:rFonts w:ascii="宋体" w:hAnsi="宋体" w:cs="宋体"/>
                <w:color w:val="222222"/>
                <w:kern w:val="0"/>
                <w:szCs w:val="21"/>
              </w:rPr>
            </w:pPr>
            <w:r>
              <w:rPr>
                <w:rFonts w:ascii="宋体" w:hAnsi="宋体" w:cs="宋体" w:hint="eastAsia"/>
                <w:color w:val="222222"/>
                <w:kern w:val="0"/>
                <w:szCs w:val="21"/>
              </w:rPr>
              <w:lastRenderedPageBreak/>
              <w:t>合计人民币（大写）：</w:t>
            </w:r>
          </w:p>
        </w:tc>
        <w:tc>
          <w:tcPr>
            <w:tcW w:w="5387" w:type="dxa"/>
            <w:gridSpan w:val="7"/>
            <w:vAlign w:val="center"/>
          </w:tcPr>
          <w:p w:rsidR="004F5899" w:rsidRDefault="004F5899" w:rsidP="00F00325">
            <w:pPr>
              <w:widowControl/>
              <w:spacing w:line="276" w:lineRule="auto"/>
              <w:jc w:val="center"/>
              <w:rPr>
                <w:rFonts w:ascii="宋体" w:hAnsi="宋体" w:cs="宋体"/>
                <w:color w:val="222222"/>
                <w:kern w:val="0"/>
                <w:szCs w:val="21"/>
              </w:rPr>
            </w:pPr>
          </w:p>
        </w:tc>
      </w:tr>
    </w:tbl>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本合同的合同价为人民币_________元整。与交货有关的所有费用应包含在合同价中(包括但不限于仓储、运输费、增值税发票税金、质保费、服务费等)，买方不再另行支付任何费用。</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2．交货地点、时间和交货状态</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 </w:t>
      </w:r>
      <w:r>
        <w:rPr>
          <w:rFonts w:ascii="宋体" w:hAnsi="宋体" w:cs="宋体" w:hint="eastAsia"/>
          <w:color w:val="000000"/>
          <w:kern w:val="0"/>
          <w:sz w:val="24"/>
          <w:szCs w:val="24"/>
        </w:rPr>
        <w:t>交货地点：上海市血液中心</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2.2</w:t>
      </w:r>
      <w:r>
        <w:rPr>
          <w:rFonts w:ascii="宋体" w:hAnsi="宋体" w:cs="宋体" w:hint="eastAsia"/>
          <w:color w:val="000000"/>
          <w:kern w:val="0"/>
          <w:sz w:val="24"/>
          <w:szCs w:val="24"/>
        </w:rPr>
        <w:t>交货时间：</w:t>
      </w:r>
      <w:bookmarkStart w:id="0" w:name="交付时间"/>
      <w:r>
        <w:rPr>
          <w:rFonts w:ascii="宋体" w:hAnsi="宋体" w:cs="宋体" w:hint="eastAsia"/>
          <w:color w:val="000000"/>
          <w:kern w:val="0"/>
          <w:sz w:val="24"/>
          <w:szCs w:val="24"/>
        </w:rPr>
        <w:t>合同签订后</w:t>
      </w:r>
      <w:bookmarkEnd w:id="0"/>
      <w:r>
        <w:rPr>
          <w:rFonts w:ascii="宋体" w:hAnsi="宋体" w:cs="宋体" w:hint="eastAsia"/>
          <w:color w:val="000000"/>
          <w:kern w:val="0"/>
          <w:sz w:val="24"/>
          <w:szCs w:val="24"/>
        </w:rPr>
        <w:t>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2.3</w:t>
      </w:r>
      <w:r>
        <w:rPr>
          <w:rFonts w:ascii="宋体" w:hAnsi="宋体" w:cs="宋体" w:hint="eastAsia"/>
          <w:color w:val="000000"/>
          <w:kern w:val="0"/>
          <w:sz w:val="24"/>
          <w:szCs w:val="24"/>
        </w:rPr>
        <w:t>交货状态：根据国家（或买方）要求验收合格。</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 交货方式：可选择以下第_________方式</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（1）一次性交付</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（2）分批交付</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2.5履约期限：</w:t>
      </w:r>
      <w:r>
        <w:rPr>
          <w:rFonts w:ascii="宋体" w:hAnsi="宋体" w:cs="Arial"/>
          <w:color w:val="000000"/>
          <w:kern w:val="0"/>
          <w:sz w:val="24"/>
          <w:szCs w:val="24"/>
          <w:u w:val="single"/>
        </w:rPr>
        <w:t> </w:t>
      </w:r>
      <w:r>
        <w:rPr>
          <w:rFonts w:ascii="宋体" w:hAnsi="宋体" w:cs="Arial"/>
          <w:color w:val="000000"/>
          <w:kern w:val="0"/>
          <w:sz w:val="24"/>
          <w:szCs w:val="24"/>
        </w:rPr>
        <w:t>年</w:t>
      </w:r>
      <w:r>
        <w:rPr>
          <w:rFonts w:ascii="宋体" w:hAnsi="宋体" w:cs="Arial"/>
          <w:color w:val="000000"/>
          <w:kern w:val="0"/>
          <w:sz w:val="24"/>
          <w:szCs w:val="24"/>
          <w:u w:val="single"/>
        </w:rPr>
        <w:t>  </w:t>
      </w:r>
      <w:r>
        <w:rPr>
          <w:rFonts w:ascii="宋体" w:hAnsi="宋体" w:cs="Arial"/>
          <w:color w:val="000000"/>
          <w:kern w:val="0"/>
          <w:sz w:val="24"/>
          <w:szCs w:val="24"/>
        </w:rPr>
        <w:t>月</w:t>
      </w:r>
      <w:r>
        <w:rPr>
          <w:rFonts w:ascii="宋体" w:hAnsi="宋体" w:cs="Arial"/>
          <w:color w:val="000000"/>
          <w:kern w:val="0"/>
          <w:sz w:val="24"/>
          <w:szCs w:val="24"/>
          <w:u w:val="single"/>
        </w:rPr>
        <w:t>  </w:t>
      </w:r>
      <w:r>
        <w:rPr>
          <w:rFonts w:ascii="宋体" w:hAnsi="宋体" w:cs="Arial"/>
          <w:color w:val="000000"/>
          <w:kern w:val="0"/>
          <w:sz w:val="24"/>
          <w:szCs w:val="24"/>
        </w:rPr>
        <w:t>日至</w:t>
      </w:r>
      <w:r>
        <w:rPr>
          <w:rFonts w:ascii="宋体" w:hAnsi="宋体" w:cs="Arial"/>
          <w:color w:val="000000"/>
          <w:kern w:val="0"/>
          <w:sz w:val="24"/>
          <w:szCs w:val="24"/>
          <w:u w:val="single"/>
        </w:rPr>
        <w:t>  </w:t>
      </w:r>
      <w:r>
        <w:rPr>
          <w:rFonts w:ascii="宋体" w:hAnsi="宋体" w:cs="Arial"/>
          <w:color w:val="000000"/>
          <w:kern w:val="0"/>
          <w:sz w:val="24"/>
          <w:szCs w:val="24"/>
        </w:rPr>
        <w:t>年</w:t>
      </w:r>
      <w:r>
        <w:rPr>
          <w:rFonts w:ascii="宋体" w:hAnsi="宋体" w:cs="Arial"/>
          <w:color w:val="000000"/>
          <w:kern w:val="0"/>
          <w:sz w:val="24"/>
          <w:szCs w:val="24"/>
          <w:u w:val="single"/>
        </w:rPr>
        <w:t>  </w:t>
      </w:r>
      <w:r>
        <w:rPr>
          <w:rFonts w:ascii="宋体" w:hAnsi="宋体" w:cs="Arial"/>
          <w:color w:val="000000"/>
          <w:kern w:val="0"/>
          <w:sz w:val="24"/>
          <w:szCs w:val="24"/>
        </w:rPr>
        <w:t>月</w:t>
      </w:r>
      <w:r>
        <w:rPr>
          <w:rFonts w:ascii="宋体" w:hAnsi="宋体" w:cs="Arial"/>
          <w:color w:val="000000"/>
          <w:kern w:val="0"/>
          <w:sz w:val="24"/>
          <w:szCs w:val="24"/>
          <w:u w:val="single"/>
        </w:rPr>
        <w:t>  </w:t>
      </w:r>
      <w:r>
        <w:rPr>
          <w:rFonts w:ascii="宋体" w:hAnsi="宋体" w:cs="Arial"/>
          <w:color w:val="000000"/>
          <w:kern w:val="0"/>
          <w:sz w:val="24"/>
          <w:szCs w:val="24"/>
        </w:rPr>
        <w:t>日</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3．质量标准和要求</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3.1 </w:t>
      </w:r>
      <w:r>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3.2 </w:t>
      </w:r>
      <w:r>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3.3 </w:t>
      </w:r>
      <w:r>
        <w:rPr>
          <w:rFonts w:ascii="宋体" w:hAnsi="宋体" w:cs="宋体" w:hint="eastAsia"/>
          <w:color w:val="000000"/>
          <w:kern w:val="0"/>
          <w:sz w:val="24"/>
          <w:szCs w:val="24"/>
        </w:rPr>
        <w:t>如果质量标准不统一的，应以买方所选择的质量标准为依据。</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4．权利瑕疵担保</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4.1 </w:t>
      </w:r>
      <w:r>
        <w:rPr>
          <w:rFonts w:ascii="宋体" w:hAnsi="宋体" w:cs="宋体" w:hint="eastAsia"/>
          <w:color w:val="000000"/>
          <w:kern w:val="0"/>
          <w:sz w:val="24"/>
          <w:szCs w:val="24"/>
        </w:rPr>
        <w:t>卖方保证对其出售的标的物享有合法的权利；</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4.2 </w:t>
      </w:r>
      <w:r>
        <w:rPr>
          <w:rFonts w:ascii="宋体" w:hAnsi="宋体" w:cs="宋体" w:hint="eastAsia"/>
          <w:color w:val="000000"/>
          <w:kern w:val="0"/>
          <w:sz w:val="24"/>
          <w:szCs w:val="24"/>
        </w:rPr>
        <w:t>卖方应保证在其出售的标的物上不存在任何未曾向买方透露的担保物权，如抵押权、质押权、留置权等；</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4.3 </w:t>
      </w:r>
      <w:r>
        <w:rPr>
          <w:rFonts w:ascii="宋体" w:hAnsi="宋体" w:cs="宋体" w:hint="eastAsia"/>
          <w:color w:val="000000"/>
          <w:kern w:val="0"/>
          <w:sz w:val="24"/>
          <w:szCs w:val="24"/>
        </w:rPr>
        <w:t>卖方应保证其所出售的标的物没有侵犯任何第三人的知识产权和商业秘密等权利。</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4.4 </w:t>
      </w:r>
      <w:r>
        <w:rPr>
          <w:rFonts w:ascii="宋体" w:hAnsi="宋体" w:cs="宋体" w:hint="eastAsia"/>
          <w:color w:val="000000"/>
          <w:kern w:val="0"/>
          <w:sz w:val="24"/>
          <w:szCs w:val="24"/>
        </w:rPr>
        <w:t>如买方使用该标的物构成上述侵权的，则由卖方承担全部责任。</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5．包装要求</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5.1 </w:t>
      </w:r>
      <w:r>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lastRenderedPageBreak/>
        <w:t>5.3卖方保证为买方提供的货物包装完全符合国家的相关法律法规要求。</w:t>
      </w:r>
      <w:r>
        <w:rPr>
          <w:rFonts w:ascii="宋体" w:hAnsi="宋体" w:cs="宋体" w:hint="eastAsia"/>
          <w:color w:val="000000"/>
          <w:kern w:val="0"/>
          <w:sz w:val="24"/>
          <w:szCs w:val="24"/>
        </w:rPr>
        <w:t>5.4每一个包装箱内应附一份详细装箱单、质量证书和产品说明书等。</w:t>
      </w:r>
    </w:p>
    <w:p w:rsidR="004F5899" w:rsidRDefault="004F5899" w:rsidP="004F5899">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4F5899" w:rsidRDefault="004F5899" w:rsidP="004F5899">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6．验收</w:t>
      </w:r>
    </w:p>
    <w:p w:rsidR="004F5899" w:rsidRDefault="004F5899" w:rsidP="004F5899">
      <w:pPr>
        <w:widowControl/>
        <w:spacing w:line="276" w:lineRule="auto"/>
        <w:ind w:firstLineChars="200" w:firstLine="480"/>
        <w:jc w:val="left"/>
        <w:rPr>
          <w:rFonts w:ascii="宋体" w:hAnsi="宋体"/>
          <w:color w:val="000000"/>
          <w:kern w:val="0"/>
          <w:sz w:val="24"/>
          <w:szCs w:val="24"/>
        </w:rPr>
      </w:pPr>
      <w:r>
        <w:rPr>
          <w:rFonts w:ascii="宋体" w:hAnsi="宋体"/>
          <w:color w:val="000000"/>
          <w:kern w:val="0"/>
          <w:sz w:val="24"/>
          <w:szCs w:val="24"/>
        </w:rPr>
        <w:t xml:space="preserve">6.1 </w:t>
      </w:r>
      <w:r>
        <w:rPr>
          <w:rFonts w:ascii="宋体" w:hAnsi="宋体" w:hint="eastAsia"/>
          <w:color w:val="000000"/>
          <w:kern w:val="0"/>
          <w:sz w:val="24"/>
          <w:szCs w:val="24"/>
        </w:rPr>
        <w:t>卖方须严格按照产品说明书及产品特性，提供适宜的仓储条件，便于货物存放。</w:t>
      </w:r>
    </w:p>
    <w:p w:rsidR="004F5899" w:rsidRDefault="004F5899" w:rsidP="004F5899">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6.2 买方至卖方货物存储地点进行验收，验收后的货物所有权归买方。</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6.3 货物的数量不足或表面瑕疵买方应在验收时当面提出，对质量问题之异议应在进货检验后七日内提出。</w:t>
      </w:r>
    </w:p>
    <w:p w:rsidR="004F5899" w:rsidRDefault="004F5899" w:rsidP="004F5899">
      <w:pPr>
        <w:widowControl/>
        <w:spacing w:line="276" w:lineRule="auto"/>
        <w:ind w:leftChars="-67" w:left="-141" w:firstLineChars="250" w:firstLine="600"/>
        <w:jc w:val="left"/>
        <w:rPr>
          <w:rFonts w:ascii="宋体" w:hAnsi="宋体" w:cs="宋体"/>
          <w:color w:val="222222"/>
          <w:kern w:val="0"/>
          <w:sz w:val="24"/>
          <w:szCs w:val="24"/>
        </w:rPr>
      </w:pPr>
      <w:r>
        <w:rPr>
          <w:rFonts w:ascii="宋体" w:hAnsi="宋体"/>
          <w:color w:val="000000"/>
          <w:kern w:val="0"/>
          <w:sz w:val="24"/>
          <w:szCs w:val="24"/>
        </w:rPr>
        <w:t>6.</w:t>
      </w:r>
      <w:r>
        <w:rPr>
          <w:rFonts w:ascii="宋体" w:hAnsi="宋体" w:hint="eastAsia"/>
          <w:color w:val="000000"/>
          <w:kern w:val="0"/>
          <w:sz w:val="24"/>
          <w:szCs w:val="24"/>
        </w:rPr>
        <w:t>4</w:t>
      </w:r>
      <w:r>
        <w:rPr>
          <w:rFonts w:ascii="宋体" w:hAnsi="宋体" w:cs="宋体" w:hint="eastAsia"/>
          <w:color w:val="000000"/>
          <w:kern w:val="0"/>
          <w:sz w:val="24"/>
          <w:szCs w:val="24"/>
        </w:rPr>
        <w:t>买方可采取以下第_________方式对货物组织验收：</w:t>
      </w:r>
    </w:p>
    <w:p w:rsidR="004F5899" w:rsidRDefault="004F5899" w:rsidP="004F5899">
      <w:pPr>
        <w:widowControl/>
        <w:tabs>
          <w:tab w:val="left" w:pos="426"/>
        </w:tabs>
        <w:spacing w:line="276" w:lineRule="auto"/>
        <w:ind w:leftChars="-67" w:left="-141" w:firstLineChars="200" w:firstLine="480"/>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宋体" w:hAnsi="宋体"/>
          <w:color w:val="000000"/>
          <w:kern w:val="0"/>
          <w:sz w:val="24"/>
          <w:szCs w:val="24"/>
        </w:rPr>
        <w:t>6.1</w:t>
      </w:r>
      <w:r>
        <w:rPr>
          <w:rFonts w:ascii="宋体" w:hAnsi="宋体" w:cs="宋体" w:hint="eastAsia"/>
          <w:color w:val="000000"/>
          <w:kern w:val="0"/>
          <w:sz w:val="24"/>
          <w:szCs w:val="24"/>
        </w:rPr>
        <w:t>款所规定的验收期的，则视为其已验收通过。但对货物有质量保证期的，适用质量保证期之规定。</w:t>
      </w:r>
    </w:p>
    <w:p w:rsidR="004F5899" w:rsidRDefault="004F5899" w:rsidP="004F5899">
      <w:pPr>
        <w:widowControl/>
        <w:tabs>
          <w:tab w:val="left" w:pos="709"/>
        </w:tabs>
        <w:spacing w:line="276" w:lineRule="auto"/>
        <w:ind w:leftChars="-67" w:left="-141" w:firstLineChars="200" w:firstLine="480"/>
        <w:jc w:val="left"/>
        <w:rPr>
          <w:rFonts w:ascii="宋体" w:hAnsi="宋体" w:cs="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4F5899" w:rsidRDefault="004F5899" w:rsidP="004F5899">
      <w:pPr>
        <w:widowControl/>
        <w:tabs>
          <w:tab w:val="left" w:pos="567"/>
        </w:tabs>
        <w:spacing w:line="276" w:lineRule="auto"/>
        <w:ind w:leftChars="-67" w:left="-141"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7．付款</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7.1</w:t>
      </w:r>
      <w:r>
        <w:rPr>
          <w:rFonts w:ascii="宋体" w:hAnsi="宋体" w:cs="宋体" w:hint="eastAsia"/>
          <w:color w:val="000000"/>
          <w:kern w:val="0"/>
          <w:sz w:val="24"/>
          <w:szCs w:val="24"/>
        </w:rPr>
        <w:t>本合同以人民币付款。</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w:t>
      </w:r>
      <w:r>
        <w:rPr>
          <w:rFonts w:ascii="宋体" w:hAnsi="宋体" w:cs="宋体" w:hint="eastAsia"/>
          <w:color w:val="000000"/>
          <w:kern w:val="0"/>
          <w:sz w:val="24"/>
          <w:szCs w:val="24"/>
        </w:rPr>
        <w:t>本合同款项按照以下方式支付。</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7.2.1</w:t>
      </w:r>
      <w:r>
        <w:rPr>
          <w:rFonts w:ascii="宋体" w:hAnsi="宋体"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4F5899" w:rsidTr="00F00325">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支付比例（%）</w:t>
            </w:r>
          </w:p>
        </w:tc>
      </w:tr>
      <w:tr w:rsidR="004F5899" w:rsidTr="00F0032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lastRenderedPageBreak/>
              <w:t> </w:t>
            </w:r>
            <w:r>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4F5899" w:rsidTr="00F0032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4F5899" w:rsidTr="00F0032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4F5899" w:rsidTr="00F0032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F5899" w:rsidRDefault="004F5899" w:rsidP="00F00325">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bl>
    <w:p w:rsidR="004F5899" w:rsidRDefault="004F5899" w:rsidP="004F5899">
      <w:pPr>
        <w:widowControl/>
        <w:spacing w:line="276" w:lineRule="auto"/>
        <w:jc w:val="left"/>
        <w:rPr>
          <w:rFonts w:ascii="宋体" w:hAnsi="宋体" w:cs="宋体"/>
          <w:color w:val="222222"/>
          <w:kern w:val="0"/>
          <w:sz w:val="24"/>
          <w:szCs w:val="24"/>
        </w:rPr>
      </w:pPr>
      <w:r>
        <w:rPr>
          <w:rFonts w:ascii="宋体" w:hAnsi="宋体" w:cs="宋体"/>
          <w:color w:val="222222"/>
          <w:kern w:val="0"/>
          <w:sz w:val="24"/>
          <w:szCs w:val="24"/>
        </w:rPr>
        <w:t> </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7.2.2</w:t>
      </w:r>
      <w:r>
        <w:rPr>
          <w:rFonts w:ascii="宋体" w:hAnsi="宋体" w:cs="宋体" w:hint="eastAsia"/>
          <w:color w:val="000000"/>
          <w:kern w:val="0"/>
          <w:sz w:val="24"/>
          <w:szCs w:val="24"/>
        </w:rPr>
        <w:t>付款条件：</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本合同付款按照上述付款内容付款。</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最终验收付款：验收单或验收报告出具并且买方收到卖方按本合同第</w:t>
      </w:r>
      <w:r>
        <w:rPr>
          <w:rFonts w:ascii="宋体" w:hAnsi="宋体"/>
          <w:color w:val="000000"/>
          <w:kern w:val="0"/>
          <w:sz w:val="24"/>
          <w:szCs w:val="24"/>
        </w:rPr>
        <w:t>9.4</w:t>
      </w:r>
      <w:r>
        <w:rPr>
          <w:rFonts w:ascii="宋体" w:hAnsi="宋体" w:cs="宋体" w:hint="eastAsia"/>
          <w:color w:val="000000"/>
          <w:kern w:val="0"/>
          <w:sz w:val="24"/>
          <w:szCs w:val="24"/>
        </w:rPr>
        <w:t>款规定提交的质量保证金后，买方在30个工作日内支付全部货款。</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履约保证金：合同总价的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_________元整</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质量保证金：合同总价的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_________元整</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8．伴随服务</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8.1 </w:t>
      </w:r>
      <w:r>
        <w:rPr>
          <w:rFonts w:ascii="宋体" w:hAnsi="宋体" w:cs="宋体" w:hint="eastAsia"/>
          <w:color w:val="000000"/>
          <w:kern w:val="0"/>
          <w:sz w:val="24"/>
          <w:szCs w:val="24"/>
        </w:rPr>
        <w:t>卖方应提交所提供货物的技术文件，应包括相应的每一批试剂或耗材类货物的中文技术文件，例如：产品目录、图纸、操作手册、中文使用说明书、维护手册和</w:t>
      </w:r>
      <w:r>
        <w:rPr>
          <w:rFonts w:ascii="宋体" w:hAnsi="宋体"/>
          <w:color w:val="000000"/>
          <w:kern w:val="0"/>
          <w:sz w:val="24"/>
          <w:szCs w:val="24"/>
        </w:rPr>
        <w:t>/</w:t>
      </w:r>
      <w:r>
        <w:rPr>
          <w:rFonts w:ascii="宋体" w:hAnsi="宋体" w:cs="宋体" w:hint="eastAsia"/>
          <w:color w:val="000000"/>
          <w:kern w:val="0"/>
          <w:sz w:val="24"/>
          <w:szCs w:val="24"/>
        </w:rPr>
        <w:t>或服务指南。这些文件应包装好随同货物一起发运。</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8.2 </w:t>
      </w:r>
      <w:r>
        <w:rPr>
          <w:rFonts w:ascii="宋体" w:hAnsi="宋体" w:cs="宋体" w:hint="eastAsia"/>
          <w:color w:val="000000"/>
          <w:kern w:val="0"/>
          <w:sz w:val="24"/>
          <w:szCs w:val="24"/>
        </w:rPr>
        <w:t>卖方还应提供下列第_________服务：</w:t>
      </w:r>
    </w:p>
    <w:p w:rsidR="004F5899" w:rsidRDefault="004F5899" w:rsidP="004F5899">
      <w:pPr>
        <w:widowControl/>
        <w:tabs>
          <w:tab w:val="left" w:pos="0"/>
        </w:tabs>
        <w:spacing w:line="276" w:lineRule="auto"/>
        <w:ind w:firstLine="480"/>
        <w:jc w:val="left"/>
        <w:rPr>
          <w:rFonts w:ascii="宋体" w:hAnsi="宋体" w:cs="宋体"/>
          <w:color w:val="222222"/>
          <w:kern w:val="0"/>
          <w:sz w:val="24"/>
          <w:szCs w:val="24"/>
        </w:rPr>
      </w:pPr>
      <w:r>
        <w:rPr>
          <w:rFonts w:ascii="宋体" w:hAnsi="宋体"/>
          <w:color w:val="000000"/>
          <w:kern w:val="0"/>
          <w:sz w:val="24"/>
          <w:szCs w:val="24"/>
        </w:rPr>
        <w:t>（</w:t>
      </w:r>
      <w:r>
        <w:rPr>
          <w:rFonts w:ascii="宋体" w:hAnsi="宋体" w:hint="eastAsia"/>
          <w:color w:val="000000"/>
          <w:kern w:val="0"/>
          <w:sz w:val="24"/>
          <w:szCs w:val="24"/>
        </w:rPr>
        <w:t>1</w:t>
      </w:r>
      <w:r>
        <w:rPr>
          <w:rFonts w:ascii="宋体" w:hAnsi="宋体"/>
          <w:color w:val="000000"/>
          <w:kern w:val="0"/>
          <w:sz w:val="24"/>
          <w:szCs w:val="24"/>
        </w:rPr>
        <w:t>）</w:t>
      </w:r>
      <w:r>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4F5899" w:rsidRDefault="004F5899" w:rsidP="004F5899">
      <w:pPr>
        <w:widowControl/>
        <w:tabs>
          <w:tab w:val="left" w:pos="0"/>
        </w:tabs>
        <w:spacing w:line="276" w:lineRule="auto"/>
        <w:ind w:firstLine="480"/>
        <w:jc w:val="left"/>
        <w:rPr>
          <w:rFonts w:ascii="宋体" w:hAnsi="宋体" w:cs="宋体"/>
          <w:color w:val="000000"/>
          <w:kern w:val="0"/>
          <w:sz w:val="24"/>
          <w:szCs w:val="24"/>
        </w:rPr>
      </w:pPr>
      <w:r>
        <w:rPr>
          <w:rFonts w:ascii="宋体" w:hAnsi="宋体"/>
          <w:color w:val="000000"/>
          <w:kern w:val="0"/>
          <w:sz w:val="24"/>
          <w:szCs w:val="24"/>
        </w:rPr>
        <w:t>（</w:t>
      </w:r>
      <w:r>
        <w:rPr>
          <w:rFonts w:ascii="宋体" w:hAnsi="宋体" w:hint="eastAsia"/>
          <w:color w:val="000000"/>
          <w:kern w:val="0"/>
          <w:sz w:val="24"/>
          <w:szCs w:val="24"/>
        </w:rPr>
        <w:t>2</w:t>
      </w:r>
      <w:r>
        <w:rPr>
          <w:rFonts w:ascii="宋体" w:hAnsi="宋体"/>
          <w:color w:val="000000"/>
          <w:kern w:val="0"/>
          <w:sz w:val="24"/>
          <w:szCs w:val="24"/>
        </w:rPr>
        <w:t>）</w:t>
      </w:r>
      <w:r>
        <w:rPr>
          <w:rFonts w:ascii="宋体" w:hAnsi="宋体" w:cs="宋体" w:hint="eastAsia"/>
          <w:color w:val="000000"/>
          <w:kern w:val="0"/>
          <w:sz w:val="24"/>
          <w:szCs w:val="24"/>
        </w:rPr>
        <w:t>在厂家和</w:t>
      </w:r>
      <w:r>
        <w:rPr>
          <w:rFonts w:ascii="宋体" w:hAnsi="宋体"/>
          <w:color w:val="000000"/>
          <w:kern w:val="0"/>
          <w:sz w:val="24"/>
          <w:szCs w:val="24"/>
        </w:rPr>
        <w:t>/</w:t>
      </w:r>
      <w:r>
        <w:rPr>
          <w:rFonts w:ascii="宋体" w:hAnsi="宋体" w:cs="宋体" w:hint="eastAsia"/>
          <w:color w:val="000000"/>
          <w:kern w:val="0"/>
          <w:sz w:val="24"/>
          <w:szCs w:val="24"/>
        </w:rPr>
        <w:t>或在项目现场就货物的启动、使用、运营、维护对使用单位操作人员进行培训。</w:t>
      </w:r>
    </w:p>
    <w:p w:rsidR="004F5899" w:rsidRDefault="004F5899" w:rsidP="004F5899">
      <w:pPr>
        <w:widowControl/>
        <w:tabs>
          <w:tab w:val="left" w:pos="1134"/>
        </w:tabs>
        <w:spacing w:line="276" w:lineRule="auto"/>
        <w:ind w:left="1134" w:hanging="654"/>
        <w:jc w:val="left"/>
        <w:rPr>
          <w:rFonts w:ascii="宋体" w:hAnsi="宋体" w:cs="宋体"/>
          <w:color w:val="222222"/>
          <w:kern w:val="0"/>
          <w:sz w:val="24"/>
          <w:szCs w:val="24"/>
        </w:rPr>
      </w:pPr>
      <w:r>
        <w:rPr>
          <w:rFonts w:ascii="宋体" w:hAnsi="宋体" w:cs="宋体" w:hint="eastAsia"/>
          <w:color w:val="000000"/>
          <w:kern w:val="0"/>
          <w:sz w:val="24"/>
          <w:szCs w:val="24"/>
        </w:rPr>
        <w:t>（3）试剂或耗材类货物的检验或确认。</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（4）</w:t>
      </w:r>
      <w:r>
        <w:rPr>
          <w:rFonts w:ascii="宋体" w:hAnsi="宋体" w:cs="宋体" w:hint="eastAsia"/>
          <w:color w:val="000000"/>
          <w:kern w:val="0"/>
          <w:sz w:val="24"/>
          <w:szCs w:val="24"/>
        </w:rPr>
        <w:t>应确保每批货物最终交付验收后不少于_________</w:t>
      </w:r>
      <w:proofErr w:type="gramStart"/>
      <w:r>
        <w:rPr>
          <w:rFonts w:ascii="宋体" w:hAnsi="宋体" w:cs="宋体"/>
          <w:color w:val="000000"/>
          <w:kern w:val="0"/>
          <w:sz w:val="24"/>
          <w:szCs w:val="24"/>
        </w:rPr>
        <w:t>个</w:t>
      </w:r>
      <w:proofErr w:type="gramEnd"/>
      <w:r>
        <w:rPr>
          <w:rFonts w:ascii="宋体" w:hAnsi="宋体" w:cs="宋体"/>
          <w:color w:val="000000"/>
          <w:kern w:val="0"/>
          <w:sz w:val="24"/>
          <w:szCs w:val="24"/>
        </w:rPr>
        <w:t>月</w:t>
      </w:r>
      <w:r>
        <w:rPr>
          <w:rFonts w:ascii="宋体" w:hAnsi="宋体" w:cs="宋体" w:hint="eastAsia"/>
          <w:color w:val="000000"/>
          <w:kern w:val="0"/>
          <w:sz w:val="24"/>
          <w:szCs w:val="24"/>
        </w:rPr>
        <w:t>的有效期限。</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（5）卖方应建立因有效期原因产生的货物调换不同生产批号的机制</w:t>
      </w:r>
      <w:r>
        <w:rPr>
          <w:rFonts w:ascii="宋体" w:hAnsi="宋体" w:hint="eastAsia"/>
          <w:color w:val="000000"/>
          <w:kern w:val="0"/>
          <w:sz w:val="24"/>
          <w:szCs w:val="24"/>
        </w:rPr>
        <w:t>，确保货物有效期的适宜性</w:t>
      </w:r>
      <w:r>
        <w:rPr>
          <w:rFonts w:ascii="宋体" w:hAnsi="宋体" w:cs="宋体" w:hint="eastAsia"/>
          <w:color w:val="000000"/>
          <w:kern w:val="0"/>
          <w:sz w:val="24"/>
          <w:szCs w:val="24"/>
        </w:rPr>
        <w:t>。若卖方提供给买方的货物的有效期少于_________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月的新批号的产品。如有必要，买方质量部门将按相关规定对调入的产品进行进货检验，卖方应承担卖方因更换产品批号而产生的质控检测费用。</w:t>
      </w:r>
    </w:p>
    <w:p w:rsidR="004F5899" w:rsidRDefault="004F5899" w:rsidP="004F5899">
      <w:pPr>
        <w:widowControl/>
        <w:spacing w:line="276" w:lineRule="auto"/>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 xml:space="preserve">8.3 </w:t>
      </w:r>
      <w:r>
        <w:rPr>
          <w:rFonts w:ascii="宋体" w:hAnsi="宋体" w:hint="eastAsia"/>
          <w:color w:val="000000"/>
          <w:kern w:val="0"/>
          <w:sz w:val="24"/>
          <w:szCs w:val="24"/>
        </w:rPr>
        <w:t>货物的仓储管理均按相应货物的产品说明书及产品特性进行管理。</w:t>
      </w:r>
    </w:p>
    <w:p w:rsidR="004F5899" w:rsidRDefault="004F5899" w:rsidP="004F5899">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8.4 凡对温度有具体要求的货物，卖方都应提供运输温度记录及储存温度记录。</w:t>
      </w:r>
    </w:p>
    <w:p w:rsidR="004F5899" w:rsidRDefault="004F5899" w:rsidP="004F5899">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8.6 伴随服务的费用应包含在合同价中，买方不再另行支付。</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lastRenderedPageBreak/>
        <w:t>8.7 卖方应</w:t>
      </w:r>
      <w:r>
        <w:rPr>
          <w:rFonts w:ascii="宋体" w:hAnsi="宋体" w:cs="宋体"/>
          <w:color w:val="000000"/>
          <w:kern w:val="0"/>
          <w:sz w:val="24"/>
          <w:szCs w:val="24"/>
        </w:rPr>
        <w:t>具备</w:t>
      </w:r>
      <w:r>
        <w:rPr>
          <w:rFonts w:ascii="宋体" w:hAnsi="宋体" w:cs="宋体" w:hint="eastAsia"/>
          <w:color w:val="000000"/>
          <w:kern w:val="0"/>
          <w:sz w:val="24"/>
          <w:szCs w:val="24"/>
        </w:rPr>
        <w:t>生产或经销该类货物的相关资质及授权，并应向买方提供有效的营业执照、相关资质文件的复印件。</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9．质量保证</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9.1 </w:t>
      </w:r>
      <w:r>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月的质量保证期内(自货物经买方验收合格之日起算</w:t>
      </w:r>
      <w:r>
        <w:rPr>
          <w:rFonts w:ascii="宋体" w:hAnsi="宋体" w:cs="宋体"/>
          <w:color w:val="000000"/>
          <w:kern w:val="0"/>
          <w:sz w:val="24"/>
          <w:szCs w:val="24"/>
        </w:rPr>
        <w:t>)</w:t>
      </w:r>
      <w:r>
        <w:rPr>
          <w:rFonts w:ascii="宋体" w:hAnsi="宋体" w:cs="宋体" w:hint="eastAsia"/>
          <w:color w:val="000000"/>
          <w:kern w:val="0"/>
          <w:sz w:val="24"/>
          <w:szCs w:val="24"/>
        </w:rPr>
        <w:t>，卖方应对由于设计、工艺或材料、产品质量的缺陷而产生的后果负责。</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9.2 </w:t>
      </w:r>
      <w:r>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宋体" w:hAnsi="宋体"/>
          <w:color w:val="000000"/>
          <w:kern w:val="0"/>
          <w:sz w:val="24"/>
          <w:szCs w:val="24"/>
        </w:rPr>
        <w:t>10</w:t>
      </w:r>
      <w:r>
        <w:rPr>
          <w:rFonts w:ascii="宋体" w:hAnsi="宋体" w:cs="宋体" w:hint="eastAsia"/>
          <w:color w:val="000000"/>
          <w:kern w:val="0"/>
          <w:sz w:val="24"/>
          <w:szCs w:val="24"/>
        </w:rPr>
        <w:t>条规定以书面形式向卖方提出补救措施或索赔。</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9.3 </w:t>
      </w:r>
      <w:r>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9.4 </w:t>
      </w:r>
      <w:r>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Pr>
          <w:rFonts w:ascii="宋体" w:hAnsi="宋体" w:cs="宋体"/>
          <w:color w:val="000000"/>
          <w:kern w:val="0"/>
          <w:sz w:val="24"/>
          <w:szCs w:val="24"/>
        </w:rPr>
        <w:t>1</w:t>
      </w:r>
      <w:r>
        <w:rPr>
          <w:rFonts w:ascii="宋体" w:hAnsi="宋体" w:cs="宋体" w:hint="eastAsia"/>
          <w:color w:val="000000"/>
          <w:kern w:val="0"/>
          <w:sz w:val="24"/>
          <w:szCs w:val="24"/>
        </w:rPr>
        <w:t>4</w:t>
      </w:r>
      <w:r>
        <w:rPr>
          <w:rFonts w:ascii="宋体" w:hAnsi="宋体" w:cs="宋体"/>
          <w:color w:val="000000"/>
          <w:kern w:val="0"/>
          <w:sz w:val="24"/>
          <w:szCs w:val="24"/>
        </w:rPr>
        <w:t>.1款的规定，由履约保证金自动转为质量保证金。</w:t>
      </w:r>
      <w:r>
        <w:rPr>
          <w:rFonts w:ascii="宋体" w:hAnsi="宋体" w:cs="宋体" w:hint="eastAsia"/>
          <w:color w:val="000000"/>
          <w:kern w:val="0"/>
          <w:sz w:val="24"/>
          <w:szCs w:val="24"/>
        </w:rPr>
        <w:t>质量保证金在合同规定的有效期满后</w:t>
      </w:r>
      <w:r>
        <w:rPr>
          <w:rFonts w:ascii="宋体" w:hAnsi="宋体"/>
          <w:color w:val="000000"/>
          <w:kern w:val="0"/>
          <w:sz w:val="24"/>
          <w:szCs w:val="24"/>
        </w:rPr>
        <w:t>15</w:t>
      </w:r>
      <w:r>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bCs/>
          <w:color w:val="000000"/>
          <w:kern w:val="0"/>
          <w:sz w:val="24"/>
          <w:szCs w:val="24"/>
        </w:rPr>
        <w:t>10．补救措施和索赔</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10.1 </w:t>
      </w:r>
      <w:r>
        <w:rPr>
          <w:rFonts w:ascii="宋体" w:hAnsi="宋体" w:cs="宋体" w:hint="eastAsia"/>
          <w:color w:val="000000"/>
          <w:kern w:val="0"/>
          <w:sz w:val="24"/>
          <w:szCs w:val="24"/>
        </w:rPr>
        <w:t>买方有权根据质量检测部门出具的检验证书向卖方提出索赔。</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10.2 </w:t>
      </w:r>
      <w:r>
        <w:rPr>
          <w:rFonts w:ascii="宋体" w:hAnsi="宋体" w:cs="宋体" w:hint="eastAsia"/>
          <w:color w:val="000000"/>
          <w:kern w:val="0"/>
          <w:sz w:val="24"/>
          <w:szCs w:val="24"/>
        </w:rPr>
        <w:t>在检验期和质量保证期内，如果卖方对缺陷产品负有责任而买方提出索赔，卖方应按照买方同意的下列一种或多种方式解决索赔事宜：</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（1）卖方同意退货并将货款退还给买方，由此发生的一切费用和损失由卖方承担。</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（2）卖方同意换货，由此发生的一切费用和损失由卖方承担。</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（3）根据货物的质量状况以及买方所遭受的损失，经过买卖双方商定降低货物的价格。</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宋体" w:hAnsi="宋体" w:cs="宋体" w:hint="eastAsia"/>
          <w:color w:val="000000"/>
          <w:kern w:val="0"/>
          <w:sz w:val="24"/>
          <w:szCs w:val="24"/>
        </w:rPr>
        <w:t>期基础</w:t>
      </w:r>
      <w:proofErr w:type="gramEnd"/>
      <w:r>
        <w:rPr>
          <w:rFonts w:ascii="宋体" w:hAnsi="宋体" w:cs="宋体" w:hint="eastAsia"/>
          <w:color w:val="000000"/>
          <w:kern w:val="0"/>
          <w:sz w:val="24"/>
          <w:szCs w:val="24"/>
        </w:rPr>
        <w:t>上相应延长修补和</w:t>
      </w:r>
      <w:r>
        <w:rPr>
          <w:rFonts w:ascii="宋体" w:hAnsi="宋体"/>
          <w:color w:val="000000"/>
          <w:kern w:val="0"/>
          <w:sz w:val="24"/>
          <w:szCs w:val="24"/>
        </w:rPr>
        <w:t>/</w:t>
      </w:r>
      <w:r>
        <w:rPr>
          <w:rFonts w:ascii="宋体" w:hAnsi="宋体" w:cs="宋体" w:hint="eastAsia"/>
          <w:color w:val="000000"/>
          <w:kern w:val="0"/>
          <w:sz w:val="24"/>
          <w:szCs w:val="24"/>
        </w:rPr>
        <w:t>或更换件的质量保证期。</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10.3 </w:t>
      </w:r>
      <w:r>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lastRenderedPageBreak/>
        <w:t>11．履约延误</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11.1 </w:t>
      </w:r>
      <w:r>
        <w:rPr>
          <w:rFonts w:ascii="宋体" w:hAnsi="宋体" w:cs="宋体" w:hint="eastAsia"/>
          <w:color w:val="000000"/>
          <w:kern w:val="0"/>
          <w:sz w:val="24"/>
          <w:szCs w:val="24"/>
        </w:rPr>
        <w:t>卖方应按照合同规定的时间、地点交货和提供服务。</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11.2 </w:t>
      </w:r>
      <w:r>
        <w:rPr>
          <w:rFonts w:ascii="宋体" w:hAnsi="宋体" w:cs="宋体" w:hint="eastAsia"/>
          <w:color w:val="000000"/>
          <w:kern w:val="0"/>
          <w:sz w:val="24"/>
          <w:szCs w:val="24"/>
        </w:rPr>
        <w:t>如卖方无正当理由而拖延交货，买方有权没收卖方提供的履约保证金，或解除合同并追究卖方的违约责任。</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11.3 </w:t>
      </w:r>
      <w:r>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12．误期赔偿</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12.1</w:t>
      </w:r>
      <w:r>
        <w:rPr>
          <w:rFonts w:ascii="宋体" w:hAnsi="宋体" w:cs="宋体" w:hint="eastAsia"/>
          <w:color w:val="000000"/>
          <w:kern w:val="0"/>
          <w:sz w:val="24"/>
          <w:szCs w:val="24"/>
        </w:rPr>
        <w:t>除合同第</w:t>
      </w:r>
      <w:r>
        <w:rPr>
          <w:rFonts w:ascii="宋体" w:hAnsi="宋体"/>
          <w:color w:val="000000"/>
          <w:kern w:val="0"/>
          <w:sz w:val="24"/>
          <w:szCs w:val="24"/>
        </w:rPr>
        <w:t>13</w:t>
      </w:r>
      <w:r>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Pr>
          <w:rFonts w:ascii="宋体" w:hAnsi="宋体" w:cs="宋体" w:hint="eastAsia"/>
          <w:color w:val="000000"/>
          <w:kern w:val="0"/>
          <w:sz w:val="24"/>
          <w:szCs w:val="24"/>
        </w:rPr>
        <w:t>周赔偿迟</w:t>
      </w:r>
      <w:proofErr w:type="gramEnd"/>
      <w:r>
        <w:rPr>
          <w:rFonts w:ascii="宋体" w:hAnsi="宋体" w:cs="宋体" w:hint="eastAsia"/>
          <w:color w:val="000000"/>
          <w:kern w:val="0"/>
          <w:sz w:val="24"/>
          <w:szCs w:val="24"/>
        </w:rPr>
        <w:t>交货物的交货价或延期服务的服务费用的百分之一（</w:t>
      </w:r>
      <w:r>
        <w:rPr>
          <w:rFonts w:ascii="宋体" w:hAnsi="宋体"/>
          <w:color w:val="000000"/>
          <w:kern w:val="0"/>
          <w:sz w:val="24"/>
          <w:szCs w:val="24"/>
        </w:rPr>
        <w:t>1%</w:t>
      </w:r>
      <w:r>
        <w:rPr>
          <w:rFonts w:ascii="宋体" w:hAnsi="宋体" w:cs="宋体" w:hint="eastAsia"/>
          <w:color w:val="000000"/>
          <w:kern w:val="0"/>
          <w:sz w:val="24"/>
          <w:szCs w:val="24"/>
        </w:rPr>
        <w:t>）计收，直至交货或提供服务为止。但误期赔偿费的最高限额不超过合同价的百分之五（</w:t>
      </w:r>
      <w:r>
        <w:rPr>
          <w:rFonts w:ascii="宋体" w:hAnsi="宋体"/>
          <w:color w:val="000000"/>
          <w:kern w:val="0"/>
          <w:sz w:val="24"/>
          <w:szCs w:val="24"/>
        </w:rPr>
        <w:t>5%</w:t>
      </w:r>
      <w:r>
        <w:rPr>
          <w:rFonts w:ascii="宋体" w:hAnsi="宋体" w:cs="宋体" w:hint="eastAsia"/>
          <w:color w:val="000000"/>
          <w:kern w:val="0"/>
          <w:sz w:val="24"/>
          <w:szCs w:val="24"/>
        </w:rPr>
        <w:t>）。一周按七天计算，不足七天按一周计算。一旦达到误期赔偿的最高限额，买方可考虑终止合同。</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13．不可抗力</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13.1 </w:t>
      </w:r>
      <w:r>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13.2 </w:t>
      </w:r>
      <w:r>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13.3 </w:t>
      </w:r>
      <w:r>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14．履约保证金</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14.1</w:t>
      </w:r>
      <w:r>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Pr>
          <w:rFonts w:ascii="宋体" w:hAnsi="宋体"/>
          <w:color w:val="000000"/>
          <w:kern w:val="0"/>
          <w:sz w:val="24"/>
          <w:szCs w:val="24"/>
        </w:rPr>
        <w:t>15</w:t>
      </w:r>
      <w:r>
        <w:rPr>
          <w:rFonts w:ascii="宋体" w:hAnsi="宋体" w:cs="宋体" w:hint="eastAsia"/>
          <w:color w:val="000000"/>
          <w:kern w:val="0"/>
          <w:sz w:val="24"/>
          <w:szCs w:val="24"/>
        </w:rPr>
        <w:t>日内退还卖方</w:t>
      </w:r>
      <w:r>
        <w:rPr>
          <w:rFonts w:ascii="宋体" w:hAnsi="宋体" w:hint="eastAsia"/>
          <w:color w:val="000000"/>
          <w:kern w:val="0"/>
          <w:sz w:val="24"/>
          <w:szCs w:val="24"/>
        </w:rPr>
        <w:t>或自动转为质量保证金</w:t>
      </w:r>
      <w:r>
        <w:rPr>
          <w:rFonts w:ascii="宋体" w:hAnsi="宋体" w:cs="宋体" w:hint="eastAsia"/>
          <w:color w:val="000000"/>
          <w:kern w:val="0"/>
          <w:sz w:val="24"/>
          <w:szCs w:val="24"/>
        </w:rPr>
        <w:t>。</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14.2</w:t>
      </w:r>
      <w:r>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14.3</w:t>
      </w:r>
      <w:r>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15．争端的解决</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15.1 </w:t>
      </w:r>
      <w:r>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15.2 </w:t>
      </w:r>
      <w:r>
        <w:rPr>
          <w:rFonts w:ascii="宋体" w:hAnsi="宋体" w:cs="宋体" w:hint="eastAsia"/>
          <w:color w:val="000000"/>
          <w:kern w:val="0"/>
          <w:sz w:val="24"/>
          <w:szCs w:val="24"/>
        </w:rPr>
        <w:t>调解不成则通过买方所在地法院诉讼解决。</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lastRenderedPageBreak/>
        <w:t>16．违约终止合同</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16.1 </w:t>
      </w:r>
      <w:r>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4F5899" w:rsidRDefault="004F5899" w:rsidP="004F5899">
      <w:pPr>
        <w:widowControl/>
        <w:tabs>
          <w:tab w:val="left" w:pos="0"/>
        </w:tabs>
        <w:spacing w:line="276" w:lineRule="auto"/>
        <w:ind w:firstLine="507"/>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如果卖方未能在合同规定的限期或买方同意延长的限期内提供部分或全部货物。</w:t>
      </w:r>
    </w:p>
    <w:p w:rsidR="004F5899" w:rsidRDefault="004F5899" w:rsidP="004F5899">
      <w:pPr>
        <w:widowControl/>
        <w:tabs>
          <w:tab w:val="left" w:pos="1418"/>
        </w:tabs>
        <w:spacing w:line="276" w:lineRule="auto"/>
        <w:ind w:left="1418" w:hanging="911"/>
        <w:jc w:val="left"/>
        <w:rPr>
          <w:rFonts w:ascii="宋体" w:hAnsi="宋体" w:cs="宋体"/>
          <w:color w:val="222222"/>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如果卖方未能履行合同规定的其它任何义务。</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16.2 </w:t>
      </w:r>
      <w:r>
        <w:rPr>
          <w:rFonts w:ascii="宋体" w:hAnsi="宋体" w:cs="宋体" w:hint="eastAsia"/>
          <w:color w:val="000000"/>
          <w:kern w:val="0"/>
          <w:sz w:val="24"/>
          <w:szCs w:val="24"/>
        </w:rPr>
        <w:t>如果买方根据上述</w:t>
      </w:r>
      <w:r>
        <w:rPr>
          <w:rFonts w:ascii="宋体" w:hAnsi="宋体"/>
          <w:color w:val="000000"/>
          <w:kern w:val="0"/>
          <w:sz w:val="24"/>
          <w:szCs w:val="24"/>
        </w:rPr>
        <w:t>16.1</w:t>
      </w:r>
      <w:r>
        <w:rPr>
          <w:rFonts w:ascii="宋体" w:hAnsi="宋体" w:cs="宋体" w:hint="eastAsia"/>
          <w:color w:val="000000"/>
          <w:kern w:val="0"/>
          <w:sz w:val="24"/>
          <w:szCs w:val="24"/>
        </w:rPr>
        <w:t>款的规定，终止了全部或部分合同，买方可以依其认为适当的条件和方法购买与未交货</w:t>
      </w:r>
      <w:proofErr w:type="gramStart"/>
      <w:r>
        <w:rPr>
          <w:rFonts w:ascii="宋体" w:hAnsi="宋体" w:cs="宋体" w:hint="eastAsia"/>
          <w:color w:val="000000"/>
          <w:kern w:val="0"/>
          <w:sz w:val="24"/>
          <w:szCs w:val="24"/>
        </w:rPr>
        <w:t>物类似</w:t>
      </w:r>
      <w:proofErr w:type="gramEnd"/>
      <w:r>
        <w:rPr>
          <w:rFonts w:ascii="宋体" w:hAnsi="宋体" w:cs="宋体" w:hint="eastAsia"/>
          <w:color w:val="000000"/>
          <w:kern w:val="0"/>
          <w:sz w:val="24"/>
          <w:szCs w:val="24"/>
        </w:rPr>
        <w:t>的货物，卖方应对购买类似货物所超出的那部分费用负责。但是，卖方应继续执行合同中未终止的部分。</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16.3 </w:t>
      </w:r>
      <w:r>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17．破产终止合同</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17.1 </w:t>
      </w:r>
      <w:r>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18．合同转让和分包</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18.1 </w:t>
      </w:r>
      <w:r>
        <w:rPr>
          <w:rFonts w:ascii="宋体" w:hAnsi="宋体" w:cs="宋体" w:hint="eastAsia"/>
          <w:color w:val="000000"/>
          <w:kern w:val="0"/>
          <w:sz w:val="24"/>
          <w:szCs w:val="24"/>
        </w:rPr>
        <w:t>除买方事先书面同意外，卖方不得部分转让和分包或全部转让和分包其应履行的合同义务。</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19．合同生效</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19</w:t>
      </w:r>
      <w:r>
        <w:rPr>
          <w:rFonts w:ascii="宋体" w:hAnsi="宋体" w:cs="宋体" w:hint="eastAsia"/>
          <w:color w:val="000000"/>
          <w:kern w:val="0"/>
          <w:sz w:val="24"/>
          <w:szCs w:val="24"/>
        </w:rPr>
        <w:t>．</w:t>
      </w:r>
      <w:r>
        <w:rPr>
          <w:rFonts w:ascii="宋体" w:hAnsi="宋体"/>
          <w:color w:val="000000"/>
          <w:kern w:val="0"/>
          <w:sz w:val="24"/>
          <w:szCs w:val="24"/>
        </w:rPr>
        <w:t xml:space="preserve">1 </w:t>
      </w:r>
      <w:r>
        <w:rPr>
          <w:rFonts w:ascii="宋体" w:hAnsi="宋体" w:cs="宋体" w:hint="eastAsia"/>
          <w:color w:val="000000"/>
          <w:kern w:val="0"/>
          <w:sz w:val="24"/>
          <w:szCs w:val="24"/>
        </w:rPr>
        <w:t>本合同在合同各方签字盖章并且在买方收到卖方提供的履约保证金后生效。</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 xml:space="preserve">19.2 </w:t>
      </w:r>
      <w:r>
        <w:rPr>
          <w:rFonts w:ascii="宋体" w:hAnsi="宋体" w:cs="宋体" w:hint="eastAsia"/>
          <w:color w:val="000000"/>
          <w:kern w:val="0"/>
          <w:sz w:val="24"/>
          <w:szCs w:val="24"/>
        </w:rPr>
        <w:t>本合同一式肆份，买方执叁份，卖方执壹份。</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20. 合同附件</w:t>
      </w:r>
    </w:p>
    <w:p w:rsidR="004F5899" w:rsidRDefault="004F5899" w:rsidP="004F5899">
      <w:pPr>
        <w:spacing w:line="276" w:lineRule="auto"/>
        <w:ind w:firstLine="420"/>
        <w:jc w:val="left"/>
        <w:rPr>
          <w:rFonts w:ascii="宋体" w:hAnsi="宋体" w:cs="Arial"/>
          <w:color w:val="222222"/>
          <w:kern w:val="0"/>
          <w:sz w:val="24"/>
          <w:szCs w:val="24"/>
        </w:rPr>
      </w:pPr>
      <w:r>
        <w:rPr>
          <w:rFonts w:ascii="宋体" w:hAnsi="宋体"/>
          <w:color w:val="000000"/>
          <w:kern w:val="0"/>
          <w:sz w:val="24"/>
          <w:szCs w:val="24"/>
        </w:rPr>
        <w:t xml:space="preserve">20.1 </w:t>
      </w:r>
      <w:r>
        <w:rPr>
          <w:rFonts w:ascii="宋体" w:hAnsi="宋体" w:cs="宋体" w:hint="eastAsia"/>
          <w:color w:val="000000"/>
          <w:kern w:val="0"/>
          <w:sz w:val="24"/>
          <w:szCs w:val="24"/>
        </w:rPr>
        <w:t>本合同附件包括：</w:t>
      </w:r>
      <w:r>
        <w:rPr>
          <w:rFonts w:ascii="宋体" w:hAnsi="宋体" w:cs="Arial" w:hint="eastAsia"/>
          <w:color w:val="222222"/>
          <w:sz w:val="24"/>
          <w:szCs w:val="24"/>
        </w:rPr>
        <w:t>《</w:t>
      </w:r>
      <w:r>
        <w:rPr>
          <w:rFonts w:ascii="宋体" w:hAnsi="宋体" w:cs="Arial"/>
          <w:color w:val="222222"/>
          <w:kern w:val="0"/>
          <w:sz w:val="24"/>
          <w:szCs w:val="24"/>
        </w:rPr>
        <w:t>相关方安全环保责任协议书</w:t>
      </w:r>
      <w:r>
        <w:rPr>
          <w:rFonts w:ascii="宋体" w:hAnsi="宋体" w:cs="Arial" w:hint="eastAsia"/>
          <w:color w:val="222222"/>
          <w:sz w:val="24"/>
          <w:szCs w:val="24"/>
        </w:rPr>
        <w:t>》</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20.2 </w:t>
      </w:r>
      <w:r>
        <w:rPr>
          <w:rFonts w:ascii="宋体" w:hAnsi="宋体" w:cs="宋体" w:hint="eastAsia"/>
          <w:color w:val="000000"/>
          <w:kern w:val="0"/>
          <w:sz w:val="24"/>
          <w:szCs w:val="24"/>
        </w:rPr>
        <w:t>本合同附件与合同具有同等效力。</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20.3</w:t>
      </w:r>
      <w:r>
        <w:rPr>
          <w:rFonts w:ascii="宋体" w:hAnsi="宋体" w:cs="宋体" w:hint="eastAsia"/>
          <w:color w:val="000000"/>
          <w:kern w:val="0"/>
          <w:sz w:val="24"/>
          <w:szCs w:val="24"/>
        </w:rPr>
        <w:t>合同文件应能相互解释，互为说明。</w:t>
      </w:r>
      <w:proofErr w:type="gramStart"/>
      <w:r>
        <w:rPr>
          <w:rFonts w:ascii="宋体" w:hAnsi="宋体" w:cs="宋体" w:hint="eastAsia"/>
          <w:color w:val="000000"/>
          <w:kern w:val="0"/>
          <w:sz w:val="24"/>
          <w:szCs w:val="24"/>
        </w:rPr>
        <w:t>若合同</w:t>
      </w:r>
      <w:proofErr w:type="gramEnd"/>
      <w:r>
        <w:rPr>
          <w:rFonts w:ascii="宋体" w:hAnsi="宋体" w:cs="宋体" w:hint="eastAsia"/>
          <w:color w:val="000000"/>
          <w:kern w:val="0"/>
          <w:sz w:val="24"/>
          <w:szCs w:val="24"/>
        </w:rPr>
        <w:t>文件之间有矛盾，则以最新的文件为准。</w:t>
      </w:r>
    </w:p>
    <w:p w:rsidR="004F5899" w:rsidRDefault="004F5899" w:rsidP="004F5899">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21．合同修改</w:t>
      </w:r>
    </w:p>
    <w:p w:rsidR="004F5899" w:rsidRDefault="004F5899" w:rsidP="004F5899">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21.1 </w:t>
      </w:r>
      <w:r>
        <w:rPr>
          <w:rFonts w:ascii="宋体" w:hAnsi="宋体" w:cs="宋体" w:hint="eastAsia"/>
          <w:color w:val="000000"/>
          <w:kern w:val="0"/>
          <w:sz w:val="24"/>
          <w:szCs w:val="24"/>
        </w:rPr>
        <w:t>除了双方签署书面修改协议，并成为本合同不可分割的一部分之外，本合同条件不得有任何变化或修改。</w:t>
      </w:r>
    </w:p>
    <w:p w:rsidR="004F5899" w:rsidRDefault="004F5899" w:rsidP="004F5899">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22. 反商业贿赂条款</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Pr>
          <w:rFonts w:ascii="宋体" w:hAnsi="宋体" w:cs="宋体" w:hint="eastAsia"/>
          <w:color w:val="000000"/>
          <w:kern w:val="0"/>
          <w:sz w:val="24"/>
          <w:szCs w:val="24"/>
        </w:rPr>
        <w:lastRenderedPageBreak/>
        <w:t>的惩处，包括但不限于买方有权解除所有相关合同、将该行为向有关部门举报、并要求卖方支付合同金额30%的惩罚性违约金。</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4F5899" w:rsidRDefault="004F5899" w:rsidP="004F5899">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卖方在为买方服务同时</w:t>
      </w:r>
      <w:r>
        <w:rPr>
          <w:rFonts w:ascii="宋体" w:hAnsi="宋体" w:cs="宋体"/>
          <w:color w:val="000000"/>
          <w:kern w:val="0"/>
          <w:sz w:val="24"/>
          <w:szCs w:val="24"/>
        </w:rPr>
        <w:t>,应遵守</w:t>
      </w:r>
      <w:r>
        <w:rPr>
          <w:rFonts w:ascii="宋体" w:hAnsi="宋体" w:cs="宋体" w:hint="eastAsia"/>
          <w:color w:val="000000"/>
          <w:kern w:val="0"/>
          <w:sz w:val="24"/>
          <w:szCs w:val="24"/>
        </w:rPr>
        <w:t>买</w:t>
      </w:r>
      <w:r>
        <w:rPr>
          <w:rFonts w:ascii="宋体" w:hAnsi="宋体" w:cs="宋体"/>
          <w:color w:val="000000"/>
          <w:kern w:val="0"/>
          <w:sz w:val="24"/>
          <w:szCs w:val="24"/>
        </w:rPr>
        <w:t>方各类管理体系要求。</w:t>
      </w:r>
    </w:p>
    <w:p w:rsidR="004F5899" w:rsidRDefault="004F5899" w:rsidP="004F5899">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4F5899" w:rsidRDefault="004F5899" w:rsidP="004F5899">
      <w:pPr>
        <w:widowControl/>
        <w:spacing w:line="276" w:lineRule="auto"/>
        <w:jc w:val="left"/>
        <w:rPr>
          <w:rFonts w:ascii="宋体" w:hAnsi="宋体" w:cs="宋体"/>
          <w:color w:val="FF0000"/>
          <w:kern w:val="0"/>
          <w:sz w:val="24"/>
          <w:szCs w:val="24"/>
        </w:rPr>
      </w:pPr>
      <w:r>
        <w:rPr>
          <w:rFonts w:ascii="宋体" w:hAnsi="宋体" w:cs="宋体" w:hint="eastAsia"/>
          <w:color w:val="FF0000"/>
          <w:kern w:val="0"/>
          <w:sz w:val="24"/>
          <w:szCs w:val="24"/>
        </w:rPr>
        <w:t>(留空)</w:t>
      </w:r>
    </w:p>
    <w:p w:rsidR="004F5899" w:rsidRDefault="004F5899" w:rsidP="004F5899">
      <w:pPr>
        <w:widowControl/>
        <w:spacing w:line="276" w:lineRule="auto"/>
        <w:jc w:val="left"/>
        <w:rPr>
          <w:rFonts w:ascii="宋体" w:hAnsi="宋体" w:cs="宋体"/>
          <w:color w:val="222222"/>
          <w:kern w:val="0"/>
          <w:sz w:val="24"/>
          <w:szCs w:val="24"/>
        </w:rPr>
      </w:pPr>
    </w:p>
    <w:p w:rsidR="004F5899" w:rsidRDefault="004F5899" w:rsidP="004F5899">
      <w:pPr>
        <w:widowControl/>
        <w:spacing w:line="276" w:lineRule="auto"/>
        <w:jc w:val="left"/>
        <w:rPr>
          <w:rFonts w:ascii="宋体" w:hAnsi="宋体" w:cs="宋体"/>
          <w:color w:val="222222"/>
          <w:kern w:val="0"/>
          <w:sz w:val="24"/>
          <w:szCs w:val="24"/>
        </w:rPr>
      </w:pPr>
      <w:r>
        <w:rPr>
          <w:rFonts w:ascii="宋体" w:hAnsi="宋体" w:cs="宋体" w:hint="eastAsia"/>
          <w:color w:val="000000"/>
          <w:kern w:val="0"/>
          <w:sz w:val="24"/>
          <w:szCs w:val="24"/>
        </w:rPr>
        <w:t>签约各方：</w:t>
      </w:r>
    </w:p>
    <w:tbl>
      <w:tblPr>
        <w:tblW w:w="4750" w:type="pct"/>
        <w:tblCellSpacing w:w="7" w:type="dxa"/>
        <w:tblCellMar>
          <w:top w:w="15" w:type="dxa"/>
          <w:left w:w="15" w:type="dxa"/>
          <w:bottom w:w="15" w:type="dxa"/>
          <w:right w:w="15" w:type="dxa"/>
        </w:tblCellMar>
        <w:tblLook w:val="04A0"/>
      </w:tblPr>
      <w:tblGrid>
        <w:gridCol w:w="3760"/>
        <w:gridCol w:w="4186"/>
      </w:tblGrid>
      <w:tr w:rsidR="004F5899" w:rsidTr="00F00325">
        <w:trPr>
          <w:tblCellSpacing w:w="7" w:type="dxa"/>
        </w:trPr>
        <w:tc>
          <w:tcPr>
            <w:tcW w:w="0" w:type="auto"/>
            <w:vAlign w:val="center"/>
          </w:tcPr>
          <w:p w:rsidR="004F5899" w:rsidRDefault="004F5899" w:rsidP="00F00325">
            <w:pPr>
              <w:spacing w:line="276" w:lineRule="auto"/>
              <w:rPr>
                <w:rFonts w:ascii="宋体" w:hAnsi="宋体" w:cs="Arial"/>
                <w:color w:val="222222"/>
                <w:sz w:val="24"/>
                <w:szCs w:val="24"/>
              </w:rPr>
            </w:pPr>
            <w:r>
              <w:rPr>
                <w:rFonts w:ascii="宋体" w:hAnsi="宋体" w:cs="Arial"/>
                <w:color w:val="000000"/>
                <w:sz w:val="27"/>
                <w:szCs w:val="27"/>
              </w:rPr>
              <w:t>甲方（盖章）：</w:t>
            </w:r>
          </w:p>
        </w:tc>
        <w:tc>
          <w:tcPr>
            <w:tcW w:w="0" w:type="auto"/>
            <w:vAlign w:val="center"/>
          </w:tcPr>
          <w:p w:rsidR="004F5899" w:rsidRDefault="004F5899" w:rsidP="00F00325">
            <w:pPr>
              <w:spacing w:line="276" w:lineRule="auto"/>
              <w:ind w:firstLineChars="150" w:firstLine="405"/>
              <w:rPr>
                <w:rFonts w:ascii="宋体" w:hAnsi="宋体" w:cs="Arial"/>
                <w:color w:val="222222"/>
                <w:sz w:val="24"/>
                <w:szCs w:val="24"/>
              </w:rPr>
            </w:pPr>
            <w:r>
              <w:rPr>
                <w:rFonts w:ascii="宋体" w:hAnsi="宋体" w:cs="Arial"/>
                <w:color w:val="222222"/>
                <w:sz w:val="27"/>
                <w:szCs w:val="27"/>
              </w:rPr>
              <w:t xml:space="preserve">乙方（盖章）： </w:t>
            </w:r>
          </w:p>
        </w:tc>
      </w:tr>
      <w:tr w:rsidR="004F5899" w:rsidTr="00F00325">
        <w:trPr>
          <w:tblCellSpacing w:w="7" w:type="dxa"/>
        </w:trPr>
        <w:tc>
          <w:tcPr>
            <w:tcW w:w="0" w:type="auto"/>
            <w:vAlign w:val="center"/>
          </w:tcPr>
          <w:p w:rsidR="004F5899" w:rsidRDefault="004F5899" w:rsidP="00F00325">
            <w:pPr>
              <w:spacing w:line="276" w:lineRule="auto"/>
              <w:rPr>
                <w:rFonts w:ascii="宋体" w:hAnsi="宋体" w:cs="Arial"/>
                <w:color w:val="222222"/>
                <w:sz w:val="24"/>
                <w:szCs w:val="24"/>
              </w:rPr>
            </w:pPr>
            <w:r>
              <w:rPr>
                <w:rFonts w:ascii="宋体" w:hAnsi="宋体" w:cs="Arial"/>
                <w:color w:val="000000"/>
                <w:sz w:val="27"/>
                <w:szCs w:val="27"/>
              </w:rPr>
              <w:t>法定代表人或授权委托人（签章）</w:t>
            </w:r>
            <w:r>
              <w:rPr>
                <w:rFonts w:ascii="宋体" w:hAnsi="宋体" w:cs="Arial"/>
                <w:color w:val="222222"/>
                <w:sz w:val="27"/>
                <w:szCs w:val="27"/>
              </w:rPr>
              <w:t>：</w:t>
            </w:r>
          </w:p>
        </w:tc>
        <w:tc>
          <w:tcPr>
            <w:tcW w:w="0" w:type="auto"/>
            <w:vAlign w:val="center"/>
          </w:tcPr>
          <w:p w:rsidR="004F5899" w:rsidRDefault="004F5899" w:rsidP="00F00325">
            <w:pPr>
              <w:spacing w:line="276" w:lineRule="auto"/>
              <w:ind w:leftChars="203" w:left="426"/>
              <w:rPr>
                <w:rFonts w:ascii="宋体" w:hAnsi="宋体" w:cs="Arial"/>
                <w:color w:val="222222"/>
                <w:sz w:val="24"/>
                <w:szCs w:val="24"/>
              </w:rPr>
            </w:pPr>
            <w:r>
              <w:rPr>
                <w:rFonts w:ascii="宋体" w:hAnsi="宋体" w:cs="Arial"/>
                <w:color w:val="222222"/>
                <w:sz w:val="27"/>
                <w:szCs w:val="27"/>
              </w:rPr>
              <w:t>法定代表人或授权委托人（签章）：</w:t>
            </w:r>
          </w:p>
        </w:tc>
      </w:tr>
      <w:tr w:rsidR="004F5899" w:rsidTr="00F00325">
        <w:trPr>
          <w:tblCellSpacing w:w="7" w:type="dxa"/>
        </w:trPr>
        <w:tc>
          <w:tcPr>
            <w:tcW w:w="0" w:type="auto"/>
            <w:vAlign w:val="center"/>
          </w:tcPr>
          <w:p w:rsidR="004F5899" w:rsidRDefault="004F5899" w:rsidP="00F00325">
            <w:pPr>
              <w:spacing w:line="276" w:lineRule="auto"/>
              <w:rPr>
                <w:rFonts w:ascii="宋体" w:hAnsi="宋体" w:cs="Arial"/>
                <w:color w:val="222222"/>
                <w:sz w:val="24"/>
                <w:szCs w:val="24"/>
              </w:rPr>
            </w:pPr>
            <w:r>
              <w:rPr>
                <w:rFonts w:ascii="宋体" w:hAnsi="宋体" w:cs="Arial"/>
                <w:color w:val="000000"/>
                <w:sz w:val="27"/>
                <w:szCs w:val="27"/>
              </w:rPr>
              <w:t>日期：</w:t>
            </w:r>
          </w:p>
        </w:tc>
        <w:tc>
          <w:tcPr>
            <w:tcW w:w="0" w:type="auto"/>
            <w:vAlign w:val="center"/>
          </w:tcPr>
          <w:p w:rsidR="004F5899" w:rsidRDefault="004F5899" w:rsidP="00F00325">
            <w:pPr>
              <w:spacing w:line="276" w:lineRule="auto"/>
              <w:ind w:firstLineChars="150" w:firstLine="405"/>
              <w:rPr>
                <w:rFonts w:ascii="宋体" w:hAnsi="宋体" w:cs="Arial"/>
                <w:color w:val="222222"/>
                <w:sz w:val="24"/>
                <w:szCs w:val="24"/>
              </w:rPr>
            </w:pPr>
            <w:r>
              <w:rPr>
                <w:rFonts w:ascii="宋体" w:hAnsi="宋体" w:cs="Arial"/>
                <w:color w:val="000000"/>
                <w:sz w:val="27"/>
                <w:szCs w:val="27"/>
              </w:rPr>
              <w:t>日期：</w:t>
            </w:r>
          </w:p>
        </w:tc>
      </w:tr>
    </w:tbl>
    <w:p w:rsidR="004F5899" w:rsidRDefault="004F5899" w:rsidP="004F5899">
      <w:pPr>
        <w:widowControl/>
        <w:shd w:val="clear" w:color="auto" w:fill="FFFFFF"/>
        <w:spacing w:before="167" w:after="100" w:afterAutospacing="1" w:line="435" w:lineRule="atLeast"/>
        <w:jc w:val="center"/>
        <w:outlineLvl w:val="0"/>
        <w:rPr>
          <w:rFonts w:ascii="宋体" w:hAnsi="宋体" w:cs="宋体"/>
          <w:b/>
          <w:color w:val="000000"/>
          <w:kern w:val="0"/>
          <w:sz w:val="24"/>
          <w:szCs w:val="24"/>
        </w:rPr>
      </w:pPr>
    </w:p>
    <w:p w:rsidR="004F5899" w:rsidRDefault="004F5899" w:rsidP="004F5899">
      <w:pPr>
        <w:rPr>
          <w:rFonts w:ascii="宋体" w:hAnsi="宋体" w:cs="宋体"/>
          <w:b/>
          <w:color w:val="FF0000"/>
          <w:kern w:val="0"/>
          <w:sz w:val="24"/>
          <w:szCs w:val="24"/>
        </w:rPr>
      </w:pPr>
    </w:p>
    <w:p w:rsidR="002B2A33" w:rsidRDefault="004F5899" w:rsidP="004F5899">
      <w:r>
        <w:rPr>
          <w:rFonts w:ascii="宋体" w:hAnsi="宋体" w:cs="宋体"/>
          <w:b/>
          <w:color w:val="000000"/>
          <w:kern w:val="0"/>
          <w:sz w:val="24"/>
          <w:szCs w:val="24"/>
        </w:rP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899"/>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899"/>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34A"/>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4F5899"/>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4F5899"/>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4F5899"/>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1421</Words>
  <Characters>8106</Characters>
  <Application>Microsoft Office Word</Application>
  <DocSecurity>0</DocSecurity>
  <Lines>67</Lines>
  <Paragraphs>19</Paragraphs>
  <ScaleCrop>false</ScaleCrop>
  <Company>微软中国</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2021-03-16T06:58:00Z</dcterms:created>
  <dcterms:modified xsi:type="dcterms:W3CDTF">2021-03-16T06:59:00Z</dcterms:modified>
</cp:coreProperties>
</file>