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D0" w:rsidRPr="00DF47A4" w:rsidRDefault="000259D0" w:rsidP="000259D0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F47A4"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0259D0" w:rsidRDefault="000259D0" w:rsidP="000259D0">
      <w:pPr>
        <w:pStyle w:val="bds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第一包：培训班审计服务</w:t>
      </w:r>
    </w:p>
    <w:p w:rsidR="000259D0" w:rsidRDefault="000259D0" w:rsidP="000259D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项目名称：</w:t>
      </w:r>
      <w:r>
        <w:rPr>
          <w:rFonts w:ascii="宋体" w:hAnsi="宋体" w:hint="eastAsia"/>
          <w:sz w:val="24"/>
          <w:szCs w:val="24"/>
        </w:rPr>
        <w:t>26，</w:t>
      </w:r>
      <w:r>
        <w:rPr>
          <w:rFonts w:ascii="宋体" w:hint="eastAsia"/>
          <w:sz w:val="24"/>
        </w:rPr>
        <w:t>000元</w:t>
      </w:r>
    </w:p>
    <w:p w:rsidR="000259D0" w:rsidRDefault="000259D0" w:rsidP="000259D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三、交付日期：根据采购人要求完成</w:t>
      </w:r>
    </w:p>
    <w:p w:rsidR="000259D0" w:rsidRDefault="000259D0" w:rsidP="000259D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四、交付地点：上海市血液中心</w:t>
      </w:r>
    </w:p>
    <w:p w:rsidR="000259D0" w:rsidRDefault="000259D0" w:rsidP="000259D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五、目的：通过审计财政、财务收支真实、合法和效益，最终达到维护国家财政经济秩序、促进廉政建设、保障国民经济的健康发展。</w:t>
      </w:r>
    </w:p>
    <w:p w:rsidR="000259D0" w:rsidRDefault="000259D0" w:rsidP="000259D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六、主要技术参数：</w:t>
      </w:r>
    </w:p>
    <w:tbl>
      <w:tblPr>
        <w:tblStyle w:val="a4"/>
        <w:tblW w:w="0" w:type="auto"/>
        <w:tblLook w:val="0000"/>
      </w:tblPr>
      <w:tblGrid>
        <w:gridCol w:w="675"/>
        <w:gridCol w:w="7847"/>
      </w:tblGrid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响应人资质或服务案例，包括培训班审计服务等相关工作经历。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针对本项目的售后服务承诺等服务措施，包括服务响应时间等；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相关同类业绩和经验情况，以合同复印件为主；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hangingChars="175"/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请写明服务完成后提供相关评估成果等具体要求，方便评分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847" w:type="dxa"/>
          </w:tcPr>
          <w:p w:rsidR="000259D0" w:rsidRDefault="000259D0" w:rsidP="008C208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Calibri" w:cs="宋体" w:hint="eastAsia"/>
                <w:sz w:val="24"/>
                <w:szCs w:val="24"/>
              </w:rPr>
              <w:t>服务团队负责人须具有注册会计师资格证书，</w:t>
            </w:r>
            <w:proofErr w:type="gramStart"/>
            <w:r>
              <w:rPr>
                <w:rFonts w:ascii="宋体" w:hAnsi="Calibri" w:cs="宋体" w:hint="eastAsia"/>
                <w:sz w:val="24"/>
                <w:szCs w:val="24"/>
              </w:rPr>
              <w:t>且职业</w:t>
            </w:r>
            <w:proofErr w:type="gramEnd"/>
            <w:r>
              <w:rPr>
                <w:rFonts w:ascii="宋体" w:hAnsi="Calibri" w:cs="宋体" w:hint="eastAsia"/>
                <w:sz w:val="24"/>
                <w:szCs w:val="24"/>
              </w:rPr>
              <w:t>经验在</w:t>
            </w:r>
            <w:r>
              <w:rPr>
                <w:rFonts w:ascii="宋体" w:hAnsi="Calibri" w:cs="宋体"/>
                <w:sz w:val="24"/>
                <w:szCs w:val="24"/>
              </w:rPr>
              <w:t xml:space="preserve">5 </w:t>
            </w:r>
            <w:r>
              <w:rPr>
                <w:rFonts w:ascii="宋体" w:hAnsi="Calibri" w:cs="宋体" w:hint="eastAsia"/>
                <w:sz w:val="24"/>
                <w:szCs w:val="24"/>
              </w:rPr>
              <w:t>年以上，一般从业人员从业经验在</w:t>
            </w:r>
            <w:r>
              <w:rPr>
                <w:rFonts w:ascii="宋体" w:hAnsi="Calibri" w:cs="宋体"/>
                <w:sz w:val="24"/>
                <w:szCs w:val="24"/>
              </w:rPr>
              <w:t>2</w:t>
            </w:r>
            <w:r>
              <w:rPr>
                <w:rFonts w:ascii="宋体" w:hAnsi="Calibri" w:cs="宋体" w:hint="eastAsia"/>
                <w:sz w:val="24"/>
                <w:szCs w:val="24"/>
              </w:rPr>
              <w:t>年以上。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847" w:type="dxa"/>
          </w:tcPr>
          <w:p w:rsidR="000259D0" w:rsidRDefault="000259D0" w:rsidP="008C208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Calibri" w:cs="宋体" w:hint="eastAsia"/>
                <w:sz w:val="24"/>
                <w:szCs w:val="24"/>
              </w:rPr>
              <w:t>具有与被审计单位业务复杂性和规模相适应的资质条件，具有相应的财务能力、技术能力和经验</w:t>
            </w:r>
            <w:r>
              <w:rPr>
                <w:rFonts w:ascii="宋体" w:hAnsi="Calibri" w:cs="宋体"/>
                <w:sz w:val="24"/>
                <w:szCs w:val="24"/>
              </w:rPr>
              <w:t>,</w:t>
            </w:r>
            <w:r>
              <w:rPr>
                <w:rFonts w:ascii="宋体" w:hAnsi="Calibri" w:cs="宋体" w:hint="eastAsia"/>
                <w:sz w:val="24"/>
                <w:szCs w:val="24"/>
              </w:rPr>
              <w:t>且注册会计师人数不少于</w:t>
            </w:r>
            <w:r>
              <w:rPr>
                <w:rFonts w:ascii="宋体" w:hAnsi="Calibri" w:cs="宋体"/>
                <w:sz w:val="24"/>
                <w:szCs w:val="24"/>
              </w:rPr>
              <w:t>2</w:t>
            </w:r>
            <w:r>
              <w:rPr>
                <w:rFonts w:ascii="宋体" w:hAnsi="Calibri" w:cs="宋体" w:hint="eastAsia"/>
                <w:sz w:val="24"/>
                <w:szCs w:val="24"/>
              </w:rPr>
              <w:t>名。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847" w:type="dxa"/>
          </w:tcPr>
          <w:p w:rsidR="000259D0" w:rsidRDefault="000259D0" w:rsidP="008C208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Calibri" w:cs="宋体" w:hint="eastAsia"/>
                <w:sz w:val="24"/>
                <w:szCs w:val="24"/>
              </w:rPr>
              <w:t>有为政府部门服务</w:t>
            </w:r>
            <w:r>
              <w:rPr>
                <w:rFonts w:ascii="宋体" w:hAnsi="Calibri" w:cs="宋体"/>
                <w:sz w:val="24"/>
                <w:szCs w:val="24"/>
              </w:rPr>
              <w:t>2</w:t>
            </w:r>
            <w:r>
              <w:rPr>
                <w:rFonts w:ascii="宋体" w:hAnsi="Calibri" w:cs="宋体" w:hint="eastAsia"/>
                <w:sz w:val="24"/>
                <w:szCs w:val="24"/>
              </w:rPr>
              <w:t>年以上的经验。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sz w:val="24"/>
                <w:szCs w:val="24"/>
              </w:rPr>
              <w:t>熟悉政府部门内部审计及绩效评价。</w:t>
            </w:r>
          </w:p>
        </w:tc>
      </w:tr>
    </w:tbl>
    <w:p w:rsidR="000259D0" w:rsidRDefault="000259D0" w:rsidP="000259D0">
      <w:pPr>
        <w:pStyle w:val="ifb-1"/>
        <w:autoSpaceDE w:val="0"/>
        <w:autoSpaceDN w:val="0"/>
        <w:spacing w:line="360" w:lineRule="auto"/>
        <w:ind w:left="0" w:firstLine="0"/>
        <w:rPr>
          <w:rFonts w:ascii="宋体" w:eastAsia="宋体" w:hAnsi="宋体"/>
          <w:sz w:val="24"/>
          <w:szCs w:val="24"/>
        </w:rPr>
      </w:pPr>
    </w:p>
    <w:p w:rsidR="000259D0" w:rsidRDefault="000259D0" w:rsidP="000259D0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0259D0" w:rsidRDefault="000259D0" w:rsidP="000259D0">
      <w:pPr>
        <w:pStyle w:val="bds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第二包：综合类审计服务</w:t>
      </w:r>
    </w:p>
    <w:p w:rsidR="000259D0" w:rsidRDefault="000259D0" w:rsidP="000259D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项目名称：</w:t>
      </w:r>
      <w:r>
        <w:rPr>
          <w:rFonts w:ascii="宋体" w:hAnsi="宋体" w:hint="eastAsia"/>
          <w:sz w:val="24"/>
          <w:szCs w:val="24"/>
        </w:rPr>
        <w:t>综合类审计服务</w:t>
      </w:r>
    </w:p>
    <w:p w:rsidR="000259D0" w:rsidRDefault="000259D0" w:rsidP="000259D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预算金额：200，000元</w:t>
      </w:r>
    </w:p>
    <w:p w:rsidR="000259D0" w:rsidRDefault="000259D0" w:rsidP="000259D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三、交付日期：根据采购人要求完成</w:t>
      </w:r>
    </w:p>
    <w:p w:rsidR="000259D0" w:rsidRDefault="000259D0" w:rsidP="000259D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四、交付地点：上海市血液中心</w:t>
      </w:r>
    </w:p>
    <w:p w:rsidR="000259D0" w:rsidRDefault="000259D0" w:rsidP="000259D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五、目的：通过审计财政、财务收支真实、合法和效益，最终达到维护国家财政经济秩序、促进廉政建设、保障国民经济的健康发展</w:t>
      </w:r>
    </w:p>
    <w:p w:rsidR="000259D0" w:rsidRDefault="000259D0" w:rsidP="000259D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六、主要技术参数：</w:t>
      </w:r>
    </w:p>
    <w:tbl>
      <w:tblPr>
        <w:tblStyle w:val="a4"/>
        <w:tblW w:w="0" w:type="auto"/>
        <w:tblLook w:val="0000"/>
      </w:tblPr>
      <w:tblGrid>
        <w:gridCol w:w="675"/>
        <w:gridCol w:w="7847"/>
      </w:tblGrid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响应人资质或服务案例，包括综合类审计服务等相关工作经历。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针对本项目的售后服务承诺等服务措施，包括服务响应时间等；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hangingChars="17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相关同类业绩和经验情况，以合同复印件为主；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hangingChars="175"/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请写明服务完成后提供相关评估成果等具体要求，方便评分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847" w:type="dxa"/>
          </w:tcPr>
          <w:p w:rsidR="000259D0" w:rsidRDefault="000259D0" w:rsidP="008C208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Calibri" w:cs="宋体" w:hint="eastAsia"/>
                <w:sz w:val="24"/>
                <w:szCs w:val="24"/>
              </w:rPr>
              <w:t>服务团队负责人须具有注册会计师资格证书，</w:t>
            </w:r>
            <w:proofErr w:type="gramStart"/>
            <w:r>
              <w:rPr>
                <w:rFonts w:ascii="宋体" w:hAnsi="Calibri" w:cs="宋体" w:hint="eastAsia"/>
                <w:sz w:val="24"/>
                <w:szCs w:val="24"/>
              </w:rPr>
              <w:t>且职业</w:t>
            </w:r>
            <w:proofErr w:type="gramEnd"/>
            <w:r>
              <w:rPr>
                <w:rFonts w:ascii="宋体" w:hAnsi="Calibri" w:cs="宋体" w:hint="eastAsia"/>
                <w:sz w:val="24"/>
                <w:szCs w:val="24"/>
              </w:rPr>
              <w:t>经验在</w:t>
            </w:r>
            <w:r>
              <w:rPr>
                <w:rFonts w:ascii="宋体" w:hAnsi="Calibri" w:cs="宋体"/>
                <w:sz w:val="24"/>
                <w:szCs w:val="24"/>
              </w:rPr>
              <w:t xml:space="preserve">5 </w:t>
            </w:r>
            <w:r>
              <w:rPr>
                <w:rFonts w:ascii="宋体" w:hAnsi="Calibri" w:cs="宋体" w:hint="eastAsia"/>
                <w:sz w:val="24"/>
                <w:szCs w:val="24"/>
              </w:rPr>
              <w:t>年以上，一般从业人员从业经验在</w:t>
            </w:r>
            <w:r>
              <w:rPr>
                <w:rFonts w:ascii="宋体" w:hAnsi="Calibri" w:cs="宋体"/>
                <w:sz w:val="24"/>
                <w:szCs w:val="24"/>
              </w:rPr>
              <w:t>2</w:t>
            </w:r>
            <w:r>
              <w:rPr>
                <w:rFonts w:ascii="宋体" w:hAnsi="Calibri" w:cs="宋体" w:hint="eastAsia"/>
                <w:sz w:val="24"/>
                <w:szCs w:val="24"/>
              </w:rPr>
              <w:t>年以上。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847" w:type="dxa"/>
          </w:tcPr>
          <w:p w:rsidR="000259D0" w:rsidRDefault="000259D0" w:rsidP="008C208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Calibri" w:cs="宋体" w:hint="eastAsia"/>
                <w:sz w:val="24"/>
                <w:szCs w:val="24"/>
              </w:rPr>
              <w:t>具有与被审计单位业务复杂性和规模相适应的资质条件，具有相应的财务能力、技术能力和经验</w:t>
            </w:r>
            <w:r>
              <w:rPr>
                <w:rFonts w:ascii="宋体" w:hAnsi="Calibri" w:cs="宋体"/>
                <w:sz w:val="24"/>
                <w:szCs w:val="24"/>
              </w:rPr>
              <w:t>,</w:t>
            </w:r>
            <w:r>
              <w:rPr>
                <w:rFonts w:ascii="宋体" w:hAnsi="Calibri" w:cs="宋体" w:hint="eastAsia"/>
                <w:sz w:val="24"/>
                <w:szCs w:val="24"/>
              </w:rPr>
              <w:t>且注册会计师人数不少于10名。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847" w:type="dxa"/>
          </w:tcPr>
          <w:p w:rsidR="000259D0" w:rsidRDefault="000259D0" w:rsidP="008C208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Calibri" w:cs="宋体" w:hint="eastAsia"/>
                <w:sz w:val="24"/>
                <w:szCs w:val="24"/>
              </w:rPr>
              <w:t>有为政府部门服务</w:t>
            </w:r>
            <w:r>
              <w:rPr>
                <w:rFonts w:ascii="宋体" w:hAnsi="Calibri" w:cs="宋体"/>
                <w:sz w:val="24"/>
                <w:szCs w:val="24"/>
              </w:rPr>
              <w:t>2</w:t>
            </w:r>
            <w:r>
              <w:rPr>
                <w:rFonts w:ascii="宋体" w:hAnsi="Calibri" w:cs="宋体" w:hint="eastAsia"/>
                <w:sz w:val="24"/>
                <w:szCs w:val="24"/>
              </w:rPr>
              <w:t>年以上的经验。</w:t>
            </w:r>
          </w:p>
        </w:tc>
      </w:tr>
      <w:tr w:rsidR="000259D0" w:rsidTr="008C208E">
        <w:tc>
          <w:tcPr>
            <w:tcW w:w="675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847" w:type="dxa"/>
          </w:tcPr>
          <w:p w:rsidR="000259D0" w:rsidRDefault="000259D0" w:rsidP="008C208E">
            <w:pPr>
              <w:pStyle w:val="ifb-1"/>
              <w:autoSpaceDE w:val="0"/>
              <w:autoSpaceDN w:val="0"/>
              <w:spacing w:line="360" w:lineRule="auto"/>
              <w:ind w:left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sz w:val="24"/>
                <w:szCs w:val="24"/>
              </w:rPr>
              <w:t>熟悉政府部门内部审计及绩效评价。</w:t>
            </w:r>
          </w:p>
        </w:tc>
      </w:tr>
    </w:tbl>
    <w:p w:rsidR="000259D0" w:rsidRDefault="000259D0" w:rsidP="000259D0">
      <w:pPr>
        <w:pStyle w:val="ifb-1"/>
        <w:autoSpaceDE w:val="0"/>
        <w:autoSpaceDN w:val="0"/>
        <w:spacing w:line="360" w:lineRule="auto"/>
        <w:ind w:left="0" w:firstLine="0"/>
        <w:rPr>
          <w:rFonts w:ascii="宋体" w:eastAsia="宋体" w:hAnsi="宋体"/>
          <w:sz w:val="24"/>
          <w:szCs w:val="24"/>
        </w:rPr>
      </w:pPr>
    </w:p>
    <w:p w:rsidR="000259D0" w:rsidRDefault="000259D0" w:rsidP="000259D0">
      <w:pPr>
        <w:jc w:val="left"/>
      </w:pPr>
    </w:p>
    <w:p w:rsidR="000259D0" w:rsidRDefault="000259D0" w:rsidP="000259D0">
      <w:pPr>
        <w:jc w:val="left"/>
      </w:pPr>
    </w:p>
    <w:p w:rsidR="000259D0" w:rsidRDefault="000259D0" w:rsidP="000259D0">
      <w:pPr>
        <w:jc w:val="left"/>
      </w:pPr>
    </w:p>
    <w:p w:rsidR="000259D0" w:rsidRDefault="000259D0" w:rsidP="000259D0">
      <w:pPr>
        <w:jc w:val="left"/>
      </w:pPr>
    </w:p>
    <w:p w:rsidR="000259D0" w:rsidRDefault="000259D0" w:rsidP="000259D0">
      <w:pPr>
        <w:jc w:val="left"/>
      </w:pPr>
    </w:p>
    <w:p w:rsidR="000259D0" w:rsidRDefault="000259D0" w:rsidP="000259D0">
      <w:pPr>
        <w:jc w:val="left"/>
      </w:pPr>
    </w:p>
    <w:p w:rsidR="000259D0" w:rsidRDefault="000259D0" w:rsidP="000259D0">
      <w:pPr>
        <w:jc w:val="left"/>
      </w:pPr>
    </w:p>
    <w:p w:rsidR="000259D0" w:rsidRDefault="000259D0" w:rsidP="000259D0">
      <w:pPr>
        <w:jc w:val="left"/>
      </w:pPr>
    </w:p>
    <w:p w:rsidR="000259D0" w:rsidRDefault="000259D0" w:rsidP="000259D0">
      <w:pPr>
        <w:jc w:val="left"/>
      </w:pPr>
    </w:p>
    <w:p w:rsidR="000259D0" w:rsidRDefault="000259D0" w:rsidP="000259D0">
      <w:pPr>
        <w:jc w:val="left"/>
      </w:pPr>
    </w:p>
    <w:p w:rsidR="009274D5" w:rsidRPr="000259D0" w:rsidRDefault="000259D0" w:rsidP="000259D0">
      <w:pPr>
        <w:widowControl/>
        <w:jc w:val="left"/>
        <w:rPr>
          <w:rFonts w:ascii="宋体" w:hAnsi="宋体"/>
          <w:b/>
          <w:sz w:val="36"/>
        </w:rPr>
      </w:pPr>
    </w:p>
    <w:sectPr w:rsidR="009274D5" w:rsidRPr="000259D0" w:rsidSect="0073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622"/>
    <w:multiLevelType w:val="multilevel"/>
    <w:tmpl w:val="19A74622"/>
    <w:lvl w:ilvl="0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9D0"/>
    <w:rsid w:val="000259D0"/>
    <w:rsid w:val="003A7865"/>
    <w:rsid w:val="0047034D"/>
    <w:rsid w:val="0073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fb-1">
    <w:name w:val="ifb-1"/>
    <w:basedOn w:val="a"/>
    <w:qFormat/>
    <w:rsid w:val="000259D0"/>
    <w:pPr>
      <w:ind w:left="420" w:hanging="420"/>
    </w:pPr>
    <w:rPr>
      <w:rFonts w:ascii="楷体_GB2312" w:eastAsia="楷体_GB2312"/>
    </w:rPr>
  </w:style>
  <w:style w:type="paragraph" w:customStyle="1" w:styleId="bds">
    <w:name w:val="bds"/>
    <w:basedOn w:val="a"/>
    <w:qFormat/>
    <w:rsid w:val="000259D0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paragraph" w:styleId="a3">
    <w:name w:val="List Paragraph"/>
    <w:basedOn w:val="a"/>
    <w:uiPriority w:val="34"/>
    <w:qFormat/>
    <w:rsid w:val="000259D0"/>
    <w:pPr>
      <w:ind w:firstLineChars="200" w:firstLine="420"/>
    </w:pPr>
  </w:style>
  <w:style w:type="table" w:styleId="a4">
    <w:name w:val="Table Grid"/>
    <w:basedOn w:val="a1"/>
    <w:uiPriority w:val="59"/>
    <w:qFormat/>
    <w:rsid w:val="000259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LENOVO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2021-01-14T02:35:00Z</dcterms:created>
  <dcterms:modified xsi:type="dcterms:W3CDTF">2021-01-14T02:35:00Z</dcterms:modified>
</cp:coreProperties>
</file>