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50" w:rsidRDefault="00CD2450" w:rsidP="00CD2450">
      <w:pPr>
        <w:widowControl/>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第三章 采购内容及要求</w:t>
      </w:r>
    </w:p>
    <w:p w:rsidR="00CD2450" w:rsidRDefault="00CD2450" w:rsidP="00CD2450">
      <w:pPr>
        <w:pStyle w:val="a3"/>
        <w:adjustRightInd w:val="0"/>
        <w:snapToGrid w:val="0"/>
        <w:spacing w:line="360" w:lineRule="auto"/>
        <w:jc w:val="center"/>
        <w:outlineLvl w:val="0"/>
        <w:rPr>
          <w:rFonts w:hAnsi="宋体"/>
          <w:b/>
          <w:szCs w:val="21"/>
        </w:rPr>
      </w:pPr>
    </w:p>
    <w:p w:rsidR="00CD2450" w:rsidRDefault="00CD2450" w:rsidP="00CD2450">
      <w:pPr>
        <w:pStyle w:val="a4"/>
        <w:numPr>
          <w:ilvl w:val="0"/>
          <w:numId w:val="1"/>
        </w:numPr>
        <w:ind w:firstLineChars="0"/>
        <w:rPr>
          <w:sz w:val="32"/>
        </w:rPr>
      </w:pPr>
      <w:r>
        <w:rPr>
          <w:rFonts w:ascii="宋体" w:hAnsi="宋体" w:hint="eastAsia"/>
          <w:b/>
          <w:sz w:val="36"/>
          <w:szCs w:val="36"/>
        </w:rPr>
        <w:t>技术和服务需求</w:t>
      </w:r>
      <w:r>
        <w:rPr>
          <w:rFonts w:hint="eastAsia"/>
          <w:sz w:val="32"/>
        </w:rPr>
        <w:t>：</w:t>
      </w:r>
    </w:p>
    <w:p w:rsidR="00CD2450" w:rsidRDefault="00CD2450" w:rsidP="00CD2450">
      <w:pPr>
        <w:pStyle w:val="a4"/>
        <w:numPr>
          <w:ilvl w:val="0"/>
          <w:numId w:val="2"/>
        </w:numPr>
        <w:ind w:firstLineChars="0"/>
        <w:rPr>
          <w:rFonts w:asciiTheme="minorEastAsia" w:hAnsiTheme="minorEastAsia"/>
          <w:sz w:val="24"/>
          <w:szCs w:val="24"/>
        </w:rPr>
      </w:pPr>
      <w:r>
        <w:rPr>
          <w:rFonts w:asciiTheme="minorEastAsia" w:hAnsiTheme="minorEastAsia" w:hint="eastAsia"/>
          <w:sz w:val="24"/>
          <w:szCs w:val="24"/>
        </w:rPr>
        <w:t>依据</w:t>
      </w:r>
      <w:r>
        <w:rPr>
          <w:rFonts w:asciiTheme="minorEastAsia" w:hAnsiTheme="minorEastAsia"/>
          <w:sz w:val="24"/>
          <w:szCs w:val="24"/>
        </w:rPr>
        <w:t>IH-1000仪器使用说明书上规定的维护保养要求，制定维护保养计划和规程。</w:t>
      </w:r>
    </w:p>
    <w:p w:rsidR="00CD2450" w:rsidRDefault="00CD2450" w:rsidP="00CD2450">
      <w:pPr>
        <w:pStyle w:val="a4"/>
        <w:numPr>
          <w:ilvl w:val="0"/>
          <w:numId w:val="2"/>
        </w:numPr>
        <w:ind w:firstLineChars="0"/>
        <w:rPr>
          <w:rFonts w:asciiTheme="minorEastAsia" w:hAnsiTheme="minorEastAsia"/>
          <w:sz w:val="24"/>
          <w:szCs w:val="24"/>
        </w:rPr>
      </w:pPr>
      <w:r>
        <w:rPr>
          <w:rFonts w:asciiTheme="minorEastAsia" w:hAnsiTheme="minorEastAsia" w:hint="eastAsia"/>
          <w:sz w:val="24"/>
          <w:szCs w:val="24"/>
        </w:rPr>
        <w:t>资质及相关要求</w:t>
      </w:r>
    </w:p>
    <w:p w:rsidR="00CD2450" w:rsidRDefault="00CD2450" w:rsidP="00CD2450">
      <w:pPr>
        <w:pStyle w:val="a4"/>
        <w:ind w:left="780" w:firstLineChars="0" w:firstLine="0"/>
        <w:rPr>
          <w:rFonts w:asciiTheme="minorEastAsia" w:hAnsiTheme="minorEastAsia"/>
          <w:sz w:val="24"/>
          <w:szCs w:val="24"/>
        </w:rPr>
      </w:pPr>
      <w:r>
        <w:rPr>
          <w:rFonts w:asciiTheme="minorEastAsia" w:hAnsiTheme="minorEastAsia"/>
          <w:sz w:val="24"/>
          <w:szCs w:val="24"/>
        </w:rPr>
        <w:t>2.1维修、保养、检测的工作人员都具有IH-1000厂家的中文培训证书，并在有效期内。</w:t>
      </w:r>
      <w:r>
        <w:rPr>
          <w:rFonts w:asciiTheme="minorEastAsia" w:hAnsiTheme="minorEastAsia" w:hint="eastAsia"/>
          <w:color w:val="000000"/>
          <w:kern w:val="0"/>
          <w:sz w:val="24"/>
          <w:szCs w:val="24"/>
        </w:rPr>
        <w:t>内容包括对服务设备的维修、保养等售后工作，可提供培训服务。</w:t>
      </w:r>
    </w:p>
    <w:p w:rsidR="00CD2450" w:rsidRDefault="00CD2450" w:rsidP="00CD2450">
      <w:pPr>
        <w:pStyle w:val="a4"/>
        <w:ind w:left="780" w:firstLineChars="0" w:firstLine="0"/>
        <w:rPr>
          <w:rFonts w:asciiTheme="minorEastAsia" w:hAnsiTheme="minorEastAsia"/>
          <w:sz w:val="24"/>
          <w:szCs w:val="24"/>
        </w:rPr>
      </w:pPr>
      <w:r>
        <w:rPr>
          <w:rFonts w:asciiTheme="minorEastAsia" w:hAnsiTheme="minorEastAsia"/>
          <w:sz w:val="24"/>
          <w:szCs w:val="24"/>
        </w:rPr>
        <w:t>2.2由伯乐生命医学产品（上海）有限公司认证的现场服务工程师或应用专家提供服务。</w:t>
      </w:r>
    </w:p>
    <w:p w:rsidR="00CD2450" w:rsidRDefault="00CD2450" w:rsidP="00CD2450">
      <w:pPr>
        <w:pStyle w:val="a4"/>
        <w:ind w:left="780" w:firstLineChars="0" w:firstLine="0"/>
        <w:rPr>
          <w:rFonts w:asciiTheme="minorEastAsia" w:hAnsiTheme="minorEastAsia"/>
          <w:sz w:val="24"/>
          <w:szCs w:val="24"/>
        </w:rPr>
      </w:pPr>
      <w:r>
        <w:rPr>
          <w:rFonts w:asciiTheme="minorEastAsia" w:hAnsiTheme="minorEastAsia"/>
          <w:sz w:val="24"/>
          <w:szCs w:val="24"/>
        </w:rPr>
        <w:t xml:space="preserve">2.3 </w:t>
      </w:r>
      <w:r>
        <w:rPr>
          <w:rFonts w:asciiTheme="minorEastAsia" w:hAnsiTheme="minorEastAsia" w:hint="eastAsia"/>
          <w:sz w:val="24"/>
          <w:szCs w:val="24"/>
        </w:rPr>
        <w:t>严格按厂家说明书的要求对设备进行维修、保养与校准，并提供</w:t>
      </w:r>
      <w:r>
        <w:rPr>
          <w:rFonts w:asciiTheme="minorEastAsia" w:hAnsiTheme="minorEastAsia" w:hint="eastAsia"/>
          <w:color w:val="000000"/>
          <w:kern w:val="0"/>
          <w:sz w:val="24"/>
          <w:szCs w:val="24"/>
        </w:rPr>
        <w:t>中文版检测</w:t>
      </w:r>
      <w:r>
        <w:rPr>
          <w:rFonts w:asciiTheme="minorEastAsia" w:hAnsiTheme="minorEastAsia" w:hint="eastAsia"/>
          <w:sz w:val="24"/>
          <w:szCs w:val="24"/>
        </w:rPr>
        <w:t>、保养、维修等服务报告。</w:t>
      </w:r>
    </w:p>
    <w:p w:rsidR="00CD2450" w:rsidRDefault="00CD2450" w:rsidP="00CD2450">
      <w:pPr>
        <w:pStyle w:val="a4"/>
        <w:ind w:left="780" w:firstLineChars="0" w:firstLine="0"/>
        <w:rPr>
          <w:rFonts w:asciiTheme="minorEastAsia" w:hAnsiTheme="minorEastAsia"/>
          <w:sz w:val="24"/>
          <w:szCs w:val="24"/>
        </w:rPr>
      </w:pPr>
      <w:r>
        <w:rPr>
          <w:rFonts w:asciiTheme="minorEastAsia" w:hAnsiTheme="minorEastAsia"/>
          <w:sz w:val="24"/>
          <w:szCs w:val="24"/>
        </w:rPr>
        <w:t>2.4对设备进行校准或调整时，校准使用的器具具有充分准确度和精确度，</w:t>
      </w:r>
      <w:r>
        <w:rPr>
          <w:rFonts w:asciiTheme="minorEastAsia" w:hAnsiTheme="minorEastAsia" w:hint="eastAsia"/>
          <w:color w:val="000000"/>
          <w:kern w:val="0"/>
          <w:sz w:val="24"/>
          <w:szCs w:val="24"/>
        </w:rPr>
        <w:t>必须符合国家质量标准的要求，校准程序应符合生产厂家的说明书要求，</w:t>
      </w:r>
      <w:r>
        <w:rPr>
          <w:rFonts w:asciiTheme="minorEastAsia" w:hAnsiTheme="minorEastAsia" w:hint="eastAsia"/>
          <w:sz w:val="24"/>
          <w:szCs w:val="24"/>
        </w:rPr>
        <w:t>具有检定证书并在有效期内。</w:t>
      </w:r>
    </w:p>
    <w:p w:rsidR="00CD2450" w:rsidRDefault="00CD2450" w:rsidP="00CD2450">
      <w:pPr>
        <w:ind w:leftChars="380" w:left="798"/>
        <w:rPr>
          <w:rFonts w:asciiTheme="minorEastAsia" w:eastAsiaTheme="minorEastAsia" w:hAnsiTheme="minorEastAsia"/>
          <w:sz w:val="24"/>
          <w:szCs w:val="24"/>
        </w:rPr>
      </w:pPr>
      <w:r>
        <w:rPr>
          <w:rFonts w:asciiTheme="minorEastAsia" w:eastAsiaTheme="minorEastAsia" w:hAnsiTheme="minorEastAsia" w:cstheme="minorHAnsi"/>
          <w:sz w:val="24"/>
          <w:szCs w:val="24"/>
        </w:rPr>
        <w:t>2.</w:t>
      </w:r>
      <w:r>
        <w:rPr>
          <w:rFonts w:asciiTheme="minorEastAsia" w:eastAsiaTheme="minorEastAsia" w:hAnsiTheme="minorEastAsia" w:cstheme="minorHAnsi" w:hint="eastAsia"/>
          <w:sz w:val="24"/>
          <w:szCs w:val="24"/>
        </w:rPr>
        <w:t>5</w:t>
      </w:r>
      <w:r>
        <w:rPr>
          <w:rFonts w:asciiTheme="minorEastAsia" w:eastAsiaTheme="minorEastAsia" w:hAnsiTheme="minorEastAsia" w:hint="eastAsia"/>
          <w:sz w:val="24"/>
          <w:szCs w:val="24"/>
        </w:rPr>
        <w:t>在完成服务内容后应出具服务报告，注明具体服务内容及更换零配件、耗材等明细情况。</w:t>
      </w:r>
      <w:r>
        <w:rPr>
          <w:rFonts w:asciiTheme="minorEastAsia" w:eastAsiaTheme="minorEastAsia" w:hAnsiTheme="minorEastAsia"/>
          <w:sz w:val="24"/>
          <w:szCs w:val="24"/>
        </w:rPr>
        <w:t>如果服务未能通过验收，应当排除隐患、故障或缺陷等，并自行承担相关费用，必要时进行试运行，直至服务完全符合验收标准。</w:t>
      </w:r>
    </w:p>
    <w:p w:rsidR="00CD2450" w:rsidRDefault="00CD2450" w:rsidP="00CD2450">
      <w:pPr>
        <w:ind w:leftChars="380" w:left="798"/>
        <w:rPr>
          <w:rFonts w:asciiTheme="minorEastAsia" w:eastAsiaTheme="minorEastAsia" w:hAnsiTheme="minorEastAsia"/>
          <w:sz w:val="24"/>
          <w:szCs w:val="24"/>
        </w:rPr>
      </w:pPr>
      <w:r>
        <w:rPr>
          <w:rFonts w:asciiTheme="minorEastAsia" w:eastAsiaTheme="minorEastAsia" w:hAnsiTheme="minorEastAsia" w:hint="eastAsia"/>
          <w:sz w:val="24"/>
          <w:szCs w:val="24"/>
        </w:rPr>
        <w:t>2.6针对服务所提供的零配件、耗材等的质量标准按照国家标准或行业标准或企业标准确定，还应符合国家和上海市人民政府之有关安全、环保、卫生等规定。</w:t>
      </w:r>
    </w:p>
    <w:p w:rsidR="00CD2450" w:rsidRDefault="00CD2450" w:rsidP="00CD2450">
      <w:pPr>
        <w:ind w:leftChars="380" w:left="798"/>
        <w:rPr>
          <w:rFonts w:ascii="宋体" w:hAnsi="宋体"/>
          <w:sz w:val="24"/>
        </w:rPr>
      </w:pPr>
      <w:r>
        <w:rPr>
          <w:rFonts w:asciiTheme="minorEastAsia" w:eastAsiaTheme="minorEastAsia" w:hAnsiTheme="minorEastAsia" w:cstheme="minorHAnsi"/>
          <w:sz w:val="24"/>
          <w:szCs w:val="24"/>
        </w:rPr>
        <w:t>2.7</w:t>
      </w:r>
      <w:r>
        <w:rPr>
          <w:rFonts w:asciiTheme="minorEastAsia" w:eastAsiaTheme="minorEastAsia" w:hAnsiTheme="minorEastAsia" w:hint="eastAsia"/>
          <w:bCs/>
          <w:color w:val="000000"/>
          <w:kern w:val="0"/>
          <w:sz w:val="24"/>
          <w:szCs w:val="24"/>
        </w:rPr>
        <w:t>确保在维保期内安装的任何零配件、耗材，都是其货物生产厂家原产或经认可的合格全新正品；应提供新更换的零配件的相关质</w:t>
      </w:r>
      <w:proofErr w:type="gramStart"/>
      <w:r>
        <w:rPr>
          <w:rFonts w:asciiTheme="minorEastAsia" w:eastAsiaTheme="minorEastAsia" w:hAnsiTheme="minorEastAsia" w:hint="eastAsia"/>
          <w:bCs/>
          <w:color w:val="000000"/>
          <w:kern w:val="0"/>
          <w:sz w:val="24"/>
          <w:szCs w:val="24"/>
        </w:rPr>
        <w:t>保情况</w:t>
      </w:r>
      <w:proofErr w:type="gramEnd"/>
      <w:r>
        <w:rPr>
          <w:rFonts w:asciiTheme="minorEastAsia" w:eastAsiaTheme="minorEastAsia" w:hAnsiTheme="minorEastAsia" w:hint="eastAsia"/>
          <w:bCs/>
          <w:color w:val="000000"/>
          <w:kern w:val="0"/>
          <w:sz w:val="24"/>
          <w:szCs w:val="24"/>
        </w:rPr>
        <w:t>和说明；</w:t>
      </w:r>
      <w:r>
        <w:rPr>
          <w:rFonts w:ascii="宋体" w:hAnsi="宋体" w:hint="eastAsia"/>
          <w:sz w:val="24"/>
        </w:rPr>
        <w:t>确保设备在投入使用期内（不少于十年）主要零配件的更换和供应。</w:t>
      </w:r>
    </w:p>
    <w:p w:rsidR="00CD2450" w:rsidRDefault="00CD2450" w:rsidP="00CD2450">
      <w:pPr>
        <w:ind w:leftChars="380" w:left="798"/>
        <w:rPr>
          <w:rFonts w:ascii="宋体" w:hAnsi="宋体"/>
          <w:sz w:val="24"/>
        </w:rPr>
      </w:pPr>
      <w:r>
        <w:rPr>
          <w:rFonts w:ascii="宋体" w:hAnsi="宋体" w:hint="eastAsia"/>
          <w:sz w:val="24"/>
        </w:rPr>
        <w:t>2.8</w:t>
      </w:r>
      <w:r>
        <w:rPr>
          <w:rFonts w:asciiTheme="minorEastAsia" w:eastAsiaTheme="minorEastAsia" w:hAnsiTheme="minorEastAsia" w:hint="eastAsia"/>
          <w:bCs/>
          <w:color w:val="000000"/>
          <w:kern w:val="0"/>
          <w:sz w:val="24"/>
          <w:szCs w:val="24"/>
        </w:rPr>
        <w:t>维保期内</w:t>
      </w:r>
      <w:r>
        <w:rPr>
          <w:rFonts w:ascii="宋体" w:hAnsi="宋体" w:hint="eastAsia"/>
          <w:sz w:val="24"/>
        </w:rPr>
        <w:t>免费提供配件与维修服务，包括零部件费用、维修费用、维护保养费用、校验服务费用等。维护保养和维修服务由原生产商提供。</w:t>
      </w:r>
    </w:p>
    <w:p w:rsidR="00CD2450" w:rsidRDefault="00CD2450" w:rsidP="00CD2450">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3.对设备的易耗件备有一定数量的备用件，以保证当这些配件出现故障时能及时进行更换。（需要提供易耗件清单）</w:t>
      </w:r>
    </w:p>
    <w:p w:rsidR="00CD2450" w:rsidRDefault="00CD2450" w:rsidP="00CD2450">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4.服务类型：包括但不限于现场服务、年度保养、年度校准，远程服务（电话支援）；</w:t>
      </w:r>
    </w:p>
    <w:p w:rsidR="00CD2450" w:rsidRDefault="00CD2450" w:rsidP="00CD2450">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5．服务内容：</w:t>
      </w:r>
    </w:p>
    <w:p w:rsidR="00CD2450" w:rsidRDefault="00CD2450" w:rsidP="00CD2450">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5.1每年定期一次的年度校准，并出具校准报告。</w:t>
      </w:r>
    </w:p>
    <w:p w:rsidR="00CD2450" w:rsidRDefault="00CD2450" w:rsidP="00CD2450">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5.2每半年一次的年度保养，</w:t>
      </w:r>
      <w:r>
        <w:rPr>
          <w:rFonts w:asciiTheme="minorEastAsia" w:eastAsiaTheme="minorEastAsia" w:hAnsiTheme="minorEastAsia" w:hint="eastAsia"/>
          <w:sz w:val="24"/>
          <w:szCs w:val="24"/>
        </w:rPr>
        <w:t>及两次例行巡访，要求依据仪器说明书进行半年保养或年度保养并进行保养包配件更换。</w:t>
      </w:r>
    </w:p>
    <w:p w:rsidR="00CD2450" w:rsidRDefault="00CD2450" w:rsidP="00CD2450">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5.3当设备出现故障时，响应时间为</w:t>
      </w:r>
      <w:r>
        <w:rPr>
          <w:rFonts w:asciiTheme="minorEastAsia" w:eastAsiaTheme="minorEastAsia" w:hAnsiTheme="minorEastAsia" w:hint="eastAsia"/>
          <w:sz w:val="24"/>
          <w:szCs w:val="24"/>
        </w:rPr>
        <w:t>一个工作日或</w:t>
      </w:r>
      <w:r>
        <w:rPr>
          <w:rFonts w:asciiTheme="minorEastAsia" w:eastAsiaTheme="minorEastAsia" w:hAnsiTheme="minorEastAsia"/>
          <w:sz w:val="24"/>
          <w:szCs w:val="24"/>
        </w:rPr>
        <w:t>24小时内响应报修和维修</w:t>
      </w:r>
      <w:r>
        <w:rPr>
          <w:rFonts w:asciiTheme="minorEastAsia" w:eastAsiaTheme="minorEastAsia" w:hAnsiTheme="minorEastAsia" w:hint="eastAsia"/>
          <w:sz w:val="24"/>
          <w:szCs w:val="24"/>
        </w:rPr>
        <w:t>，提供免费更换有故障的配件和维修服务，并出具维修报告。</w:t>
      </w:r>
    </w:p>
    <w:p w:rsidR="00CD2450" w:rsidRDefault="00CD2450" w:rsidP="00CD2450">
      <w:pPr>
        <w:ind w:firstLineChars="150" w:firstLine="36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提供上述服务的服务人员的差旅费、工时费由中标方承担。</w:t>
      </w:r>
    </w:p>
    <w:p w:rsidR="00CD2450" w:rsidRDefault="00CD2450" w:rsidP="00CD2450">
      <w:pPr>
        <w:ind w:firstLineChars="150" w:firstLine="360"/>
        <w:jc w:val="left"/>
        <w:rPr>
          <w:rFonts w:asciiTheme="minorEastAsia" w:eastAsiaTheme="minorEastAsia" w:hAnsiTheme="minorEastAsia"/>
          <w:sz w:val="24"/>
          <w:szCs w:val="24"/>
        </w:rPr>
      </w:pPr>
    </w:p>
    <w:p w:rsidR="00CD2450" w:rsidRDefault="00CD2450" w:rsidP="00CD2450">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rsidR="002B2A33" w:rsidRPr="00CD2450" w:rsidRDefault="002B2A33"/>
    <w:sectPr w:rsidR="002B2A33" w:rsidRPr="00CD2450"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7021"/>
    <w:multiLevelType w:val="multilevel"/>
    <w:tmpl w:val="08B6702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F17136F"/>
    <w:multiLevelType w:val="multilevel"/>
    <w:tmpl w:val="0F17136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2450"/>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450"/>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A19"/>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4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CD2450"/>
    <w:rPr>
      <w:rFonts w:ascii="宋体" w:hAnsi="Courier New" w:cstheme="minorBidi"/>
      <w:szCs w:val="22"/>
    </w:rPr>
  </w:style>
  <w:style w:type="character" w:customStyle="1" w:styleId="Char">
    <w:name w:val="纯文本 Char"/>
    <w:basedOn w:val="a0"/>
    <w:link w:val="a3"/>
    <w:qFormat/>
    <w:rsid w:val="00CD2450"/>
    <w:rPr>
      <w:rFonts w:ascii="宋体" w:eastAsia="宋体" w:hAnsi="Courier New"/>
    </w:rPr>
  </w:style>
  <w:style w:type="paragraph" w:styleId="a4">
    <w:name w:val="List Paragraph"/>
    <w:basedOn w:val="a"/>
    <w:uiPriority w:val="34"/>
    <w:qFormat/>
    <w:rsid w:val="00CD245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787</Characters>
  <Application>Microsoft Office Word</Application>
  <DocSecurity>0</DocSecurity>
  <Lines>6</Lines>
  <Paragraphs>1</Paragraphs>
  <ScaleCrop>false</ScaleCrop>
  <Company>微软中国</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2021-01-12T07:35:00Z</dcterms:created>
  <dcterms:modified xsi:type="dcterms:W3CDTF">2021-01-12T07:36:00Z</dcterms:modified>
</cp:coreProperties>
</file>