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FE" w:rsidRPr="001F40FB" w:rsidRDefault="007319FE" w:rsidP="007319FE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F40FB"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7319FE" w:rsidRPr="001F40FB" w:rsidRDefault="007319FE" w:rsidP="007319FE">
      <w:pPr>
        <w:pStyle w:val="a3"/>
        <w:widowControl/>
        <w:numPr>
          <w:ilvl w:val="0"/>
          <w:numId w:val="1"/>
        </w:numPr>
        <w:ind w:left="0" w:firstLineChars="176" w:firstLine="424"/>
        <w:rPr>
          <w:rFonts w:asciiTheme="minorEastAsia" w:eastAsiaTheme="minorEastAsia" w:hAnsiTheme="minorEastAsia"/>
          <w:b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b/>
          <w:sz w:val="24"/>
          <w:szCs w:val="24"/>
        </w:rPr>
        <w:t>项目概况</w:t>
      </w:r>
    </w:p>
    <w:p w:rsidR="007319FE" w:rsidRPr="001F40FB" w:rsidRDefault="007319FE" w:rsidP="007319FE">
      <w:pPr>
        <w:pStyle w:val="ifb-1"/>
        <w:autoSpaceDE w:val="0"/>
        <w:autoSpaceDN w:val="0"/>
        <w:spacing w:line="360" w:lineRule="auto"/>
        <w:ind w:leftChars="14" w:left="29"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 xml:space="preserve">1.项目名称：财产保险服务项目  </w:t>
      </w:r>
    </w:p>
    <w:p w:rsidR="007319FE" w:rsidRPr="001F40FB" w:rsidRDefault="007319FE" w:rsidP="007319FE">
      <w:pPr>
        <w:pStyle w:val="ifb-1"/>
        <w:autoSpaceDE w:val="0"/>
        <w:autoSpaceDN w:val="0"/>
        <w:spacing w:line="360" w:lineRule="auto"/>
        <w:ind w:left="0"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2.预算金额：</w:t>
      </w:r>
      <w:r w:rsidRPr="001F40FB">
        <w:rPr>
          <w:rFonts w:ascii="宋体" w:hAnsi="宋体" w:hint="eastAsia"/>
          <w:sz w:val="24"/>
        </w:rPr>
        <w:t>160,000</w:t>
      </w:r>
      <w:r w:rsidRPr="001F40FB">
        <w:rPr>
          <w:rFonts w:asciiTheme="minorEastAsia" w:eastAsiaTheme="minorEastAsia" w:hAnsiTheme="minorEastAsia" w:hint="eastAsia"/>
          <w:sz w:val="24"/>
          <w:szCs w:val="24"/>
        </w:rPr>
        <w:t>元（人民币）</w:t>
      </w:r>
    </w:p>
    <w:p w:rsidR="007319FE" w:rsidRPr="001F40FB" w:rsidRDefault="007319FE" w:rsidP="007319FE">
      <w:pPr>
        <w:spacing w:line="360" w:lineRule="auto"/>
        <w:ind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3.交付日期：根据采购人实际投保需求交付</w:t>
      </w:r>
    </w:p>
    <w:p w:rsidR="007319FE" w:rsidRPr="001F40FB" w:rsidRDefault="007319FE" w:rsidP="007319FE">
      <w:pPr>
        <w:spacing w:line="360" w:lineRule="auto"/>
        <w:ind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4.交付地点：采购人指定地点</w:t>
      </w:r>
    </w:p>
    <w:p w:rsidR="007319FE" w:rsidRPr="001F40FB" w:rsidRDefault="007319FE" w:rsidP="007319FE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5.采购情况：</w:t>
      </w:r>
      <w:r w:rsidRPr="001F40FB">
        <w:rPr>
          <w:rFonts w:asciiTheme="minorEastAsia" w:eastAsiaTheme="minorEastAsia" w:hAnsiTheme="minorEastAsia" w:cs="MS Gothic" w:hint="eastAsia"/>
          <w:sz w:val="24"/>
          <w:szCs w:val="24"/>
        </w:rPr>
        <w:t>为</w:t>
      </w:r>
      <w:r w:rsidRPr="001F40FB">
        <w:rPr>
          <w:rFonts w:asciiTheme="minorEastAsia" w:eastAsiaTheme="minorEastAsia" w:hAnsiTheme="minorEastAsia" w:hint="eastAsia"/>
          <w:sz w:val="24"/>
          <w:szCs w:val="24"/>
        </w:rPr>
        <w:t>采购人</w:t>
      </w:r>
      <w:r w:rsidRPr="001F40FB">
        <w:rPr>
          <w:rFonts w:asciiTheme="minorEastAsia" w:eastAsiaTheme="minorEastAsia" w:hAnsiTheme="minorEastAsia" w:cs="MS Gothic" w:hint="eastAsia"/>
          <w:sz w:val="24"/>
          <w:szCs w:val="24"/>
        </w:rPr>
        <w:t>提供</w:t>
      </w:r>
      <w:r w:rsidRPr="001F40FB">
        <w:rPr>
          <w:rFonts w:asciiTheme="minorEastAsia" w:eastAsiaTheme="minorEastAsia" w:hAnsiTheme="minorEastAsia" w:hint="eastAsia"/>
          <w:sz w:val="24"/>
          <w:szCs w:val="24"/>
        </w:rPr>
        <w:t>各类投保保险</w:t>
      </w:r>
      <w:r w:rsidRPr="001F40FB">
        <w:rPr>
          <w:rFonts w:asciiTheme="minorEastAsia" w:eastAsiaTheme="minorEastAsia" w:hAnsiTheme="minorEastAsia" w:cs="MS Gothic" w:hint="eastAsia"/>
          <w:sz w:val="24"/>
          <w:szCs w:val="24"/>
        </w:rPr>
        <w:t>服务</w:t>
      </w:r>
      <w:r w:rsidRPr="001F40F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319FE" w:rsidRPr="001F40FB" w:rsidRDefault="007319FE" w:rsidP="007319FE">
      <w:pPr>
        <w:spacing w:line="360" w:lineRule="auto"/>
        <w:ind w:firstLineChars="177" w:firstLine="426"/>
        <w:rPr>
          <w:rFonts w:ascii="宋体" w:hAnsi="宋体"/>
          <w:b/>
          <w:sz w:val="24"/>
        </w:rPr>
      </w:pPr>
      <w:r w:rsidRPr="001F40FB">
        <w:rPr>
          <w:rFonts w:asciiTheme="minorEastAsia" w:eastAsiaTheme="minorEastAsia" w:hAnsiTheme="minorEastAsia" w:hint="eastAsia"/>
          <w:b/>
          <w:sz w:val="24"/>
          <w:szCs w:val="24"/>
        </w:rPr>
        <w:t>6.</w:t>
      </w:r>
      <w:r w:rsidRPr="001F40FB">
        <w:rPr>
          <w:rFonts w:ascii="宋体" w:hAnsi="宋体" w:hint="eastAsia"/>
          <w:b/>
          <w:sz w:val="24"/>
        </w:rPr>
        <w:t>保险内容：</w:t>
      </w:r>
      <w:r w:rsidRPr="001F40FB">
        <w:rPr>
          <w:rFonts w:asciiTheme="minorEastAsia" w:eastAsiaTheme="minorEastAsia" w:hAnsiTheme="minorEastAsia" w:hint="eastAsia"/>
          <w:b/>
          <w:sz w:val="24"/>
          <w:szCs w:val="24"/>
        </w:rPr>
        <w:t>财产险（</w:t>
      </w:r>
      <w:r w:rsidRPr="001F40FB">
        <w:rPr>
          <w:rFonts w:ascii="宋体" w:hAnsi="宋体" w:hint="eastAsia"/>
          <w:b/>
          <w:sz w:val="24"/>
        </w:rPr>
        <w:t>财产</w:t>
      </w:r>
      <w:proofErr w:type="gramStart"/>
      <w:r w:rsidRPr="001F40FB">
        <w:rPr>
          <w:rFonts w:ascii="宋体" w:hAnsi="宋体" w:hint="eastAsia"/>
          <w:b/>
          <w:sz w:val="24"/>
        </w:rPr>
        <w:t>一切险年保险</w:t>
      </w:r>
      <w:proofErr w:type="gramEnd"/>
      <w:r w:rsidRPr="001F40FB">
        <w:rPr>
          <w:rFonts w:ascii="宋体" w:hAnsi="宋体" w:hint="eastAsia"/>
          <w:b/>
          <w:sz w:val="24"/>
        </w:rPr>
        <w:t>）</w:t>
      </w:r>
      <w:r w:rsidRPr="001F40FB">
        <w:rPr>
          <w:rFonts w:asciiTheme="minorEastAsia" w:eastAsiaTheme="minorEastAsia" w:hAnsiTheme="minorEastAsia" w:hint="eastAsia"/>
          <w:b/>
          <w:sz w:val="24"/>
          <w:szCs w:val="24"/>
        </w:rPr>
        <w:t>：预算</w:t>
      </w:r>
      <w:r w:rsidRPr="001F40FB">
        <w:rPr>
          <w:rFonts w:ascii="宋体" w:hAnsi="宋体" w:hint="eastAsia"/>
          <w:b/>
          <w:sz w:val="24"/>
        </w:rPr>
        <w:t>160,000元（人民币）</w:t>
      </w:r>
    </w:p>
    <w:p w:rsidR="007319FE" w:rsidRPr="001F40FB" w:rsidRDefault="007319FE" w:rsidP="007319FE">
      <w:pPr>
        <w:spacing w:line="360" w:lineRule="auto"/>
        <w:ind w:firstLineChars="177" w:firstLine="426"/>
        <w:rPr>
          <w:rFonts w:ascii="宋体" w:hAnsi="宋体"/>
          <w:b/>
          <w:sz w:val="24"/>
        </w:rPr>
      </w:pPr>
      <w:r w:rsidRPr="001F40FB">
        <w:rPr>
          <w:rFonts w:ascii="宋体" w:hAnsi="宋体" w:hint="eastAsia"/>
          <w:b/>
          <w:sz w:val="24"/>
        </w:rPr>
        <w:t>保险内容：标的为:医疗器械设备，通用、办公宣教、仪器仪表设备，视音频通讯设备，电器设备，房租设备。附加条款:盗窃、抢劫扩展条款A、清理残骸费用扩展条款、专业费用扩展条款、玻璃破碎扩展条款等</w:t>
      </w:r>
    </w:p>
    <w:p w:rsidR="007319FE" w:rsidRPr="001F40FB" w:rsidRDefault="007319FE" w:rsidP="007319FE">
      <w:pPr>
        <w:spacing w:line="360" w:lineRule="auto"/>
        <w:ind w:firstLineChars="177" w:firstLine="426"/>
        <w:rPr>
          <w:rFonts w:asciiTheme="minorEastAsia" w:eastAsiaTheme="minorEastAsia" w:hAnsiTheme="minorEastAsia"/>
          <w:b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b/>
          <w:sz w:val="24"/>
          <w:szCs w:val="24"/>
        </w:rPr>
        <w:t>注：财产保险项目</w:t>
      </w:r>
      <w:r w:rsidRPr="001F40FB">
        <w:rPr>
          <w:rFonts w:ascii="宋体" w:hAnsi="宋体" w:hint="eastAsia"/>
          <w:b/>
          <w:color w:val="000000"/>
          <w:sz w:val="24"/>
        </w:rPr>
        <w:t>险种范围包含但不限于上述险种。</w:t>
      </w:r>
      <w:r w:rsidRPr="001F40FB">
        <w:rPr>
          <w:rFonts w:asciiTheme="minorEastAsia" w:eastAsiaTheme="minorEastAsia" w:hAnsiTheme="minorEastAsia" w:hint="eastAsia"/>
          <w:b/>
          <w:sz w:val="24"/>
          <w:szCs w:val="24"/>
        </w:rPr>
        <w:t>响应人可在所提交的保险合同中自行增加其余扩展条款，并对每一条扩展条款做出说明。响应人需明确上述所有服务项目，包含上门费、运费、税费及押金费等一切杂费。</w:t>
      </w:r>
    </w:p>
    <w:p w:rsidR="007319FE" w:rsidRPr="001F40FB" w:rsidRDefault="007319FE" w:rsidP="007319FE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6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0" w:name="_Toc457138228"/>
      <w:bookmarkStart w:id="1" w:name="_Toc457138771"/>
      <w:bookmarkStart w:id="2" w:name="_Toc213155172"/>
      <w:bookmarkStart w:id="3" w:name="_Toc213155292"/>
      <w:bookmarkStart w:id="4" w:name="_Toc213233323"/>
      <w:bookmarkStart w:id="5" w:name="_Toc213238938"/>
      <w:bookmarkStart w:id="6" w:name="_Toc213239033"/>
      <w:bookmarkStart w:id="7" w:name="_Toc213239128"/>
      <w:bookmarkStart w:id="8" w:name="_Toc213516206"/>
      <w:bookmarkStart w:id="9" w:name="_Toc214175892"/>
      <w:bookmarkStart w:id="10" w:name="_Toc214341418"/>
      <w:bookmarkStart w:id="11" w:name="_Toc257903198"/>
      <w:r w:rsidRPr="001F40FB">
        <w:rPr>
          <w:rFonts w:asciiTheme="minorEastAsia" w:eastAsiaTheme="minorEastAsia" w:hAnsiTheme="minorEastAsia" w:hint="eastAsia"/>
          <w:sz w:val="24"/>
          <w:szCs w:val="24"/>
        </w:rPr>
        <w:t>二、服务概况</w:t>
      </w:r>
    </w:p>
    <w:p w:rsidR="007319FE" w:rsidRPr="001F40FB" w:rsidRDefault="007319FE" w:rsidP="007319FE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1.投保人：</w:t>
      </w:r>
      <w:bookmarkEnd w:id="0"/>
      <w:bookmarkEnd w:id="1"/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上海市血液中心</w:t>
      </w:r>
    </w:p>
    <w:p w:rsidR="007319FE" w:rsidRPr="001F40FB" w:rsidRDefault="007319FE" w:rsidP="007319FE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2" w:name="_Toc457138229"/>
      <w:bookmarkStart w:id="13" w:name="_Toc457138772"/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2.被保险人：</w:t>
      </w:r>
      <w:bookmarkStart w:id="14" w:name="_Toc457138230"/>
      <w:bookmarkStart w:id="15" w:name="_Toc457138773"/>
      <w:bookmarkEnd w:id="12"/>
      <w:bookmarkEnd w:id="13"/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上海市血液中心</w:t>
      </w:r>
    </w:p>
    <w:p w:rsidR="007319FE" w:rsidRPr="001F40FB" w:rsidRDefault="007319FE" w:rsidP="007319FE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3.保险财产地址：包括但不限于上海地区</w:t>
      </w:r>
      <w:bookmarkEnd w:id="14"/>
      <w:bookmarkEnd w:id="15"/>
    </w:p>
    <w:p w:rsidR="007319FE" w:rsidRPr="001F40FB" w:rsidRDefault="007319FE" w:rsidP="007319FE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6" w:name="_Toc457138232"/>
      <w:bookmarkStart w:id="17" w:name="_Toc457138775"/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4.保险期限：</w:t>
      </w:r>
      <w:bookmarkEnd w:id="16"/>
      <w:bookmarkEnd w:id="17"/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根据实际投保日期计算</w:t>
      </w:r>
    </w:p>
    <w:p w:rsidR="007319FE" w:rsidRPr="001F40FB" w:rsidRDefault="007319FE" w:rsidP="007319FE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8" w:name="_Toc457138233"/>
      <w:bookmarkStart w:id="19" w:name="_Toc457138776"/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5.项目预算金额：</w:t>
      </w:r>
      <w:bookmarkEnd w:id="18"/>
      <w:bookmarkEnd w:id="19"/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见上表“项目目录”</w:t>
      </w:r>
    </w:p>
    <w:p w:rsidR="007319FE" w:rsidRPr="001F40FB" w:rsidRDefault="007319FE" w:rsidP="007319FE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20" w:name="_Toc457138234"/>
      <w:bookmarkStart w:id="21" w:name="_Toc457138777"/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6.拦标价设置：</w:t>
      </w:r>
      <w:r w:rsidRPr="001F40FB">
        <w:rPr>
          <w:rFonts w:asciiTheme="minorEastAsia" w:eastAsiaTheme="minorEastAsia" w:hAnsiTheme="minorEastAsia" w:hint="eastAsia"/>
          <w:sz w:val="24"/>
          <w:szCs w:val="24"/>
        </w:rPr>
        <w:t>财产一切险保险费率不得高于</w:t>
      </w:r>
      <w:r w:rsidRPr="001F40FB">
        <w:rPr>
          <w:rFonts w:asciiTheme="minorEastAsia" w:eastAsiaTheme="minorEastAsia" w:hAnsiTheme="minorEastAsia"/>
          <w:sz w:val="24"/>
          <w:szCs w:val="24"/>
        </w:rPr>
        <w:t>0.</w:t>
      </w:r>
      <w:r w:rsidRPr="001F40FB">
        <w:rPr>
          <w:rFonts w:asciiTheme="minorEastAsia" w:eastAsiaTheme="minorEastAsia" w:hAnsiTheme="minorEastAsia" w:hint="eastAsia"/>
          <w:sz w:val="24"/>
          <w:szCs w:val="24"/>
        </w:rPr>
        <w:t>4‰。</w:t>
      </w:r>
    </w:p>
    <w:p w:rsidR="007319FE" w:rsidRPr="001F40FB" w:rsidRDefault="007319FE" w:rsidP="007319FE">
      <w:pPr>
        <w:pStyle w:val="2"/>
        <w:keepNext w:val="0"/>
        <w:keepLines w:val="0"/>
        <w:numPr>
          <w:ilvl w:val="1"/>
          <w:numId w:val="0"/>
        </w:numPr>
        <w:tabs>
          <w:tab w:val="left" w:pos="567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22" w:name="_Toc457138235"/>
      <w:bookmarkStart w:id="23" w:name="_Toc457138778"/>
      <w:bookmarkEnd w:id="20"/>
      <w:bookmarkEnd w:id="21"/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7.特别要求★：</w:t>
      </w:r>
      <w:bookmarkEnd w:id="22"/>
      <w:bookmarkEnd w:id="23"/>
    </w:p>
    <w:p w:rsidR="007319FE" w:rsidRPr="001F40FB" w:rsidRDefault="007319FE" w:rsidP="007319FE">
      <w:pPr>
        <w:pStyle w:val="4"/>
        <w:tabs>
          <w:tab w:val="left" w:pos="709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lastRenderedPageBreak/>
        <w:t>7.1保险合同一年一签，采购人将根据当年项目实施反馈情况等因素分配下一年度订单，采购人不承诺成交供应商每年的实际业务量。</w:t>
      </w:r>
    </w:p>
    <w:p w:rsidR="007319FE" w:rsidRPr="001F40FB" w:rsidRDefault="007319FE" w:rsidP="007319FE">
      <w:pPr>
        <w:pStyle w:val="4"/>
        <w:tabs>
          <w:tab w:val="left" w:pos="709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7.2详细保险标的清单将在投保人与成交供应商签署保险合同时提供。</w:t>
      </w:r>
    </w:p>
    <w:p w:rsidR="007319FE" w:rsidRPr="001F40FB" w:rsidRDefault="007319FE" w:rsidP="007319FE">
      <w:pPr>
        <w:pStyle w:val="4"/>
        <w:tabs>
          <w:tab w:val="left" w:pos="709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7.3对于财产一切险，保险金额根据上一年度11月底财务报表中固定资产（剔除机动车辆、土地资产）、存货、在建工程（剔除土地）项目类别的账面余额确定，但保险范围不限于上述几类。保险期间内保险标的发生增减变动，只要资产属于投保方，保险责任延续，合同期内保费不做调整。保险范围应包括所有</w:t>
      </w:r>
      <w:r w:rsidRPr="001F40FB">
        <w:rPr>
          <w:rFonts w:asciiTheme="minorEastAsia" w:eastAsiaTheme="minorEastAsia" w:hAnsiTheme="minorEastAsia"/>
          <w:b w:val="0"/>
          <w:sz w:val="24"/>
          <w:szCs w:val="24"/>
        </w:rPr>
        <w:t>属于被保险人所有或与他人共有而由被保险人负责的财产</w:t>
      </w:r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、</w:t>
      </w:r>
      <w:r w:rsidRPr="001F40FB">
        <w:rPr>
          <w:rFonts w:asciiTheme="minorEastAsia" w:eastAsiaTheme="minorEastAsia" w:hAnsiTheme="minorEastAsia"/>
          <w:b w:val="0"/>
          <w:sz w:val="24"/>
          <w:szCs w:val="24"/>
        </w:rPr>
        <w:t>由被保险人经营管理或替他人保管的财产</w:t>
      </w:r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和</w:t>
      </w:r>
      <w:r w:rsidRPr="001F40FB">
        <w:rPr>
          <w:rFonts w:asciiTheme="minorEastAsia" w:eastAsiaTheme="minorEastAsia" w:hAnsiTheme="minorEastAsia"/>
          <w:b w:val="0"/>
          <w:sz w:val="24"/>
          <w:szCs w:val="24"/>
        </w:rPr>
        <w:t>其他具有法律上承认的与被保险人有经济利益关系的财产。</w:t>
      </w:r>
    </w:p>
    <w:p w:rsidR="007319FE" w:rsidRPr="001F40FB" w:rsidRDefault="007319FE" w:rsidP="007319FE">
      <w:pPr>
        <w:pStyle w:val="4"/>
        <w:tabs>
          <w:tab w:val="left" w:pos="709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b w:val="0"/>
          <w:sz w:val="24"/>
          <w:szCs w:val="24"/>
        </w:rPr>
        <w:t>7.4如果当年实际理赔金额较少，下年度保费费率应在原有费率基础上下调。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319FE" w:rsidRPr="001F40FB" w:rsidRDefault="007319FE" w:rsidP="007319FE">
      <w:pPr>
        <w:pStyle w:val="1"/>
        <w:keepNext w:val="0"/>
        <w:keepLines w:val="0"/>
        <w:adjustRightInd w:val="0"/>
        <w:spacing w:before="200" w:after="180" w:line="360" w:lineRule="auto"/>
        <w:ind w:firstLineChars="177" w:firstLine="426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24" w:name="_Toc366940832"/>
      <w:bookmarkStart w:id="25" w:name="_Toc457138244"/>
      <w:bookmarkStart w:id="26" w:name="_Toc457138787"/>
      <w:r w:rsidRPr="001F40FB">
        <w:rPr>
          <w:rFonts w:asciiTheme="minorEastAsia" w:eastAsiaTheme="minorEastAsia" w:hAnsiTheme="minorEastAsia" w:hint="eastAsia"/>
          <w:sz w:val="24"/>
          <w:szCs w:val="24"/>
        </w:rPr>
        <w:t>三、服务要求</w:t>
      </w:r>
      <w:bookmarkEnd w:id="24"/>
      <w:bookmarkEnd w:id="25"/>
      <w:bookmarkEnd w:id="26"/>
    </w:p>
    <w:p w:rsidR="007319FE" w:rsidRPr="001F40FB" w:rsidRDefault="007319FE" w:rsidP="007319FE">
      <w:pPr>
        <w:numPr>
          <w:ilvl w:val="1"/>
          <w:numId w:val="0"/>
        </w:num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1.报价要求</w:t>
      </w:r>
    </w:p>
    <w:p w:rsidR="007319FE" w:rsidRPr="001F40FB" w:rsidRDefault="007319FE" w:rsidP="007319FE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1.1响应人对投保标的应有充分的风险认识，应充分了解项目所在地和发生地的地理位置、气候、交通及任何其他足以影响其响应报价的情况。</w:t>
      </w:r>
    </w:p>
    <w:p w:rsidR="007319FE" w:rsidRPr="001F40FB" w:rsidRDefault="007319FE" w:rsidP="007319FE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1.2报价应包含按照国家现行规定完成全部工作所需支付的一切费用、成本和税费，并考虑应承担的风险因素等。一旦签订合同，采购人不再支付与本项目有关的任何其他费用。</w:t>
      </w:r>
    </w:p>
    <w:p w:rsidR="007319FE" w:rsidRPr="001F40FB" w:rsidRDefault="007319FE" w:rsidP="007319FE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1.3所有的报价均为增值税含税价格。保险人必须提供符合国家法律、法规或文件规定的增值税发票和其他原始凭证。</w:t>
      </w:r>
    </w:p>
    <w:p w:rsidR="007319FE" w:rsidRPr="001F40FB" w:rsidRDefault="007319FE" w:rsidP="007319FE">
      <w:pPr>
        <w:numPr>
          <w:ilvl w:val="1"/>
          <w:numId w:val="0"/>
        </w:num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2.服务团队要求</w:t>
      </w:r>
    </w:p>
    <w:p w:rsidR="007319FE" w:rsidRPr="001F40FB" w:rsidRDefault="007319FE" w:rsidP="007319FE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2.1响应人成立上海市血液中心项目小组，负责协调包括承保、理赔服务等相关事宜，小组组长由响应人相关领导担任，负责监督、协调和落实。</w:t>
      </w:r>
    </w:p>
    <w:p w:rsidR="007319FE" w:rsidRPr="001F40FB" w:rsidRDefault="007319FE" w:rsidP="007319FE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2.2投保资产出险后，响应人组成现场服务小组，小组人员专人专责，明确理赔程序及联系方式。现场服务人员负责现场查勘、材料搜集、定损理赔等服务工作。</w:t>
      </w:r>
    </w:p>
    <w:p w:rsidR="007319FE" w:rsidRPr="001F40FB" w:rsidRDefault="007319FE" w:rsidP="007319FE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2.3上述服务团队成员须明示，若团队人员发生调动离岗，须及时告知被保险人接替人员的联系方式。</w:t>
      </w:r>
    </w:p>
    <w:p w:rsidR="007319FE" w:rsidRPr="001F40FB" w:rsidRDefault="007319FE" w:rsidP="007319FE">
      <w:pPr>
        <w:numPr>
          <w:ilvl w:val="1"/>
          <w:numId w:val="0"/>
        </w:num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3.服务方案要求</w:t>
      </w:r>
    </w:p>
    <w:p w:rsidR="007319FE" w:rsidRPr="001F40FB" w:rsidRDefault="007319FE" w:rsidP="007319FE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lastRenderedPageBreak/>
        <w:t>3.1响应人应提供针对本项目的服务方案。</w:t>
      </w:r>
    </w:p>
    <w:p w:rsidR="007319FE" w:rsidRPr="001F40FB" w:rsidRDefault="007319FE" w:rsidP="007319FE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服务方案至少应包括：服务流程、理赔手续、对所属企业的服务措施、普通案件的处理和疑难案件的沟通及应急方案、属地化服务能力的证明及承诺等。</w:t>
      </w:r>
    </w:p>
    <w:p w:rsidR="007319FE" w:rsidRPr="001F40FB" w:rsidRDefault="007319FE" w:rsidP="007319FE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 w:hint="eastAsia"/>
          <w:sz w:val="24"/>
          <w:szCs w:val="24"/>
        </w:rPr>
        <w:t>3.2响应人若有保险培训服务、风险管理服务或其它服务承诺等，也可列入。</w:t>
      </w:r>
    </w:p>
    <w:p w:rsidR="007319FE" w:rsidRPr="001F40FB" w:rsidRDefault="007319FE" w:rsidP="007319FE">
      <w:pPr>
        <w:spacing w:line="360" w:lineRule="auto"/>
        <w:ind w:firstLineChars="176" w:firstLine="424"/>
        <w:rPr>
          <w:rFonts w:asciiTheme="minorEastAsia" w:eastAsiaTheme="minorEastAsia" w:hAnsiTheme="minorEastAsia"/>
          <w:sz w:val="24"/>
          <w:szCs w:val="24"/>
        </w:rPr>
      </w:pPr>
      <w:r w:rsidRPr="001F40FB"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2B2A33" w:rsidRPr="007319FE" w:rsidRDefault="002B2A33"/>
    <w:sectPr w:rsidR="002B2A33" w:rsidRPr="007319FE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1970"/>
    <w:multiLevelType w:val="hybridMultilevel"/>
    <w:tmpl w:val="C02CE5C8"/>
    <w:lvl w:ilvl="0" w:tplc="635889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9FE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9FE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65F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123321,标题 1 1,PIM 1,h1,标书1,Heading 0,卷标题,合同标题,正文一级标题,L1,boc,Section Head,l1,1,1. heading 1,标准章,h11,heading 1TOC,R1,H11,Huvudrubrik,NMP Heading 1,Normal + Font: Helvetica,Bold,Space Before 12 pt,Not Bold,标题 1A,1st level,H12,H13,H14,H15,H16,H17,H111"/>
    <w:basedOn w:val="a"/>
    <w:next w:val="a"/>
    <w:link w:val="1Char"/>
    <w:qFormat/>
    <w:rsid w:val="007319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章 标题 2,Heading 2 Hidden,Heading 2 CCBS,heading 2,h2,sect 1.2,DO NOT USE_h2,chn,Chapter Number/Appendix Letter,Underrubrik1,prop2,2nd level,Titre2,l2,2,Header 2,PIM2,Titre3,HD2,H21,sect 1.21,H22,sect 1.22,H211,sect 1.211,H23,sect 1.23,DO,H1"/>
    <w:basedOn w:val="a"/>
    <w:next w:val="a"/>
    <w:link w:val="2Char"/>
    <w:unhideWhenUsed/>
    <w:qFormat/>
    <w:rsid w:val="007319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aliases w:val="4 dash,d,3,dash,bullet,bl,bb,PIM 4,H4,h4,sect 1.2.3.4,Ref Heading 1,rh1,sect 1.2.3.41,Ref Heading 11,rh11,sect 1.2.3.42,Ref Heading 12,rh12,sect 1.2.3.411,Ref Heading 111,rh111,sect 1.2.3.43,Ref Heading 13,rh13,sect 1.2.3.412,Ref Heading 112,rh112"/>
    <w:basedOn w:val="a"/>
    <w:next w:val="a"/>
    <w:link w:val="4Char"/>
    <w:unhideWhenUsed/>
    <w:qFormat/>
    <w:rsid w:val="007319F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23321 Char,标题 1 1 Char,PIM 1 Char,h1 Char,标书1 Char,Heading 0 Char,卷标题 Char,合同标题 Char,正文一级标题 Char,L1 Char,boc Char,Section Head Char,l1 Char,1 Char,1. heading 1 Char,标准章 Char,h11 Char,heading 1TOC Char,R1 Char,H11 Char,Huvudrubrik Char"/>
    <w:basedOn w:val="a0"/>
    <w:link w:val="1"/>
    <w:qFormat/>
    <w:rsid w:val="007319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1.1 Char,第一章 标题 2 Char,Heading 2 Hidden Char,Heading 2 CCBS Char,heading 2 Char,h2 Char,sect 1.2 Char,DO NOT USE_h2 Char,chn Char,Chapter Number/Appendix Letter Char,Underrubrik1 Char,prop2 Char,2nd level Char,Titre2 Char,l2 Char,2 Char"/>
    <w:basedOn w:val="a0"/>
    <w:link w:val="2"/>
    <w:rsid w:val="007319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aliases w:val="4 dash Char,d Char,3 Char,dash Char,bullet Char,bl Char,bb Char,PIM 4 Char,H4 Char,h4 Char,sect 1.2.3.4 Char,Ref Heading 1 Char,rh1 Char,sect 1.2.3.41 Char,Ref Heading 11 Char,rh11 Char,sect 1.2.3.42 Char,Ref Heading 12 Char,rh12 Char"/>
    <w:basedOn w:val="a0"/>
    <w:link w:val="4"/>
    <w:rsid w:val="007319F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fb-1">
    <w:name w:val="ifb-1"/>
    <w:basedOn w:val="a"/>
    <w:qFormat/>
    <w:rsid w:val="007319FE"/>
    <w:pPr>
      <w:ind w:left="420" w:hanging="420"/>
    </w:pPr>
    <w:rPr>
      <w:rFonts w:ascii="楷体_GB2312" w:eastAsia="楷体_GB2312"/>
    </w:rPr>
  </w:style>
  <w:style w:type="paragraph" w:styleId="a3">
    <w:name w:val="List Paragraph"/>
    <w:basedOn w:val="a"/>
    <w:uiPriority w:val="34"/>
    <w:qFormat/>
    <w:rsid w:val="007319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2021-01-11T02:26:00Z</dcterms:created>
  <dcterms:modified xsi:type="dcterms:W3CDTF">2021-01-11T02:26:00Z</dcterms:modified>
</cp:coreProperties>
</file>