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C9" w:rsidRPr="007C687A" w:rsidRDefault="007B1BC9" w:rsidP="007B1BC9">
      <w:pPr>
        <w:widowControl/>
        <w:jc w:val="center"/>
        <w:rPr>
          <w:rFonts w:asciiTheme="minorEastAsia" w:eastAsiaTheme="minorEastAsia" w:hAnsiTheme="minorEastAsia"/>
          <w:b/>
          <w:sz w:val="36"/>
          <w:szCs w:val="36"/>
        </w:rPr>
      </w:pPr>
      <w:r w:rsidRPr="007C687A">
        <w:rPr>
          <w:rFonts w:asciiTheme="minorEastAsia" w:eastAsiaTheme="minorEastAsia" w:hAnsiTheme="minorEastAsia" w:hint="eastAsia"/>
          <w:b/>
          <w:sz w:val="36"/>
          <w:szCs w:val="36"/>
        </w:rPr>
        <w:t>第三章 采购内容及要求</w:t>
      </w:r>
    </w:p>
    <w:p w:rsidR="007B1BC9" w:rsidRPr="007C687A" w:rsidRDefault="007B1BC9" w:rsidP="007B1BC9">
      <w:pPr>
        <w:pStyle w:val="a3"/>
        <w:adjustRightInd w:val="0"/>
        <w:snapToGrid w:val="0"/>
        <w:spacing w:line="360" w:lineRule="auto"/>
        <w:jc w:val="center"/>
        <w:outlineLvl w:val="0"/>
        <w:rPr>
          <w:rFonts w:hAnsi="宋体"/>
          <w:b/>
          <w:sz w:val="28"/>
          <w:szCs w:val="28"/>
        </w:rPr>
      </w:pPr>
      <w:r w:rsidRPr="007C687A">
        <w:rPr>
          <w:rFonts w:hAnsi="宋体" w:hint="eastAsia"/>
          <w:b/>
          <w:sz w:val="28"/>
          <w:szCs w:val="28"/>
        </w:rPr>
        <w:t>项目概述及技术需求</w:t>
      </w:r>
    </w:p>
    <w:p w:rsidR="007B1BC9" w:rsidRPr="007C687A" w:rsidRDefault="007B1BC9" w:rsidP="007B1BC9">
      <w:pPr>
        <w:spacing w:line="360" w:lineRule="auto"/>
        <w:rPr>
          <w:rFonts w:ascii="宋体" w:hAnsi="宋体"/>
          <w:sz w:val="24"/>
        </w:rPr>
      </w:pPr>
      <w:r w:rsidRPr="007C687A">
        <w:rPr>
          <w:rFonts w:ascii="宋体" w:hAnsi="宋体" w:hint="eastAsia"/>
          <w:sz w:val="24"/>
        </w:rPr>
        <w:t>一、货物名称：</w:t>
      </w:r>
      <w:r w:rsidRPr="007C687A">
        <w:rPr>
          <w:rFonts w:ascii="宋体" w:hAnsi="宋体" w:hint="eastAsia"/>
          <w:sz w:val="24"/>
          <w:szCs w:val="24"/>
        </w:rPr>
        <w:t>医疗废物袋、可高温生物（医疗）废物袋</w:t>
      </w:r>
    </w:p>
    <w:p w:rsidR="007B1BC9" w:rsidRPr="007C687A" w:rsidRDefault="007B1BC9" w:rsidP="007B1BC9">
      <w:pPr>
        <w:spacing w:line="360" w:lineRule="auto"/>
        <w:rPr>
          <w:rFonts w:ascii="宋体" w:hAnsi="宋体"/>
          <w:sz w:val="24"/>
        </w:rPr>
      </w:pPr>
      <w:r w:rsidRPr="007C687A">
        <w:rPr>
          <w:rFonts w:ascii="宋体" w:hAnsi="宋体" w:hint="eastAsia"/>
          <w:sz w:val="24"/>
        </w:rPr>
        <w:t>二、交货日期：收到采购人通知后，5个工作日内送货至采购人指定地点。</w:t>
      </w:r>
    </w:p>
    <w:p w:rsidR="007B1BC9" w:rsidRPr="007C687A" w:rsidRDefault="007B1BC9" w:rsidP="007B1BC9">
      <w:pPr>
        <w:spacing w:line="360" w:lineRule="auto"/>
        <w:rPr>
          <w:rFonts w:ascii="宋体" w:hAnsi="宋体"/>
          <w:sz w:val="24"/>
        </w:rPr>
      </w:pPr>
      <w:r w:rsidRPr="007C687A">
        <w:rPr>
          <w:rFonts w:ascii="宋体" w:hAnsi="宋体" w:hint="eastAsia"/>
          <w:sz w:val="24"/>
        </w:rPr>
        <w:t>三、交货地点：采购人指定地点</w:t>
      </w:r>
    </w:p>
    <w:p w:rsidR="007B1BC9" w:rsidRPr="007C687A" w:rsidRDefault="007B1BC9" w:rsidP="007B1BC9">
      <w:pPr>
        <w:spacing w:line="360" w:lineRule="auto"/>
        <w:rPr>
          <w:rFonts w:ascii="宋体" w:hAnsi="宋体"/>
          <w:kern w:val="0"/>
          <w:sz w:val="24"/>
        </w:rPr>
      </w:pPr>
      <w:r w:rsidRPr="007C687A">
        <w:rPr>
          <w:rFonts w:ascii="宋体" w:hAnsi="宋体" w:hint="eastAsia"/>
          <w:kern w:val="0"/>
          <w:sz w:val="24"/>
        </w:rPr>
        <w:t>四、预算金额：</w:t>
      </w:r>
      <w:r w:rsidRPr="007C687A">
        <w:rPr>
          <w:rFonts w:ascii="宋体" w:hAnsi="宋体" w:cs="宋体" w:hint="eastAsia"/>
          <w:sz w:val="24"/>
        </w:rPr>
        <w:t>148，250</w:t>
      </w:r>
      <w:r w:rsidRPr="007C687A">
        <w:rPr>
          <w:rFonts w:ascii="宋体" w:hAnsi="宋体" w:hint="eastAsia"/>
          <w:sz w:val="24"/>
          <w:szCs w:val="24"/>
        </w:rPr>
        <w:t>元</w:t>
      </w:r>
      <w:r w:rsidRPr="007C687A">
        <w:rPr>
          <w:rFonts w:ascii="宋体" w:hAnsi="宋体" w:hint="eastAsia"/>
          <w:kern w:val="0"/>
          <w:sz w:val="24"/>
        </w:rPr>
        <w:t>（该预算金额</w:t>
      </w:r>
      <w:proofErr w:type="gramStart"/>
      <w:r w:rsidRPr="007C687A">
        <w:rPr>
          <w:rFonts w:ascii="宋体" w:hAnsi="宋体" w:hint="eastAsia"/>
          <w:kern w:val="0"/>
          <w:sz w:val="24"/>
        </w:rPr>
        <w:t>为暂估</w:t>
      </w:r>
      <w:proofErr w:type="gramEnd"/>
      <w:r w:rsidRPr="007C687A">
        <w:rPr>
          <w:rFonts w:ascii="宋体" w:hAnsi="宋体" w:hint="eastAsia"/>
          <w:kern w:val="0"/>
          <w:sz w:val="24"/>
        </w:rPr>
        <w:t>金额，合同执行过程中按实结算）</w:t>
      </w:r>
    </w:p>
    <w:p w:rsidR="007B1BC9" w:rsidRPr="007C687A" w:rsidRDefault="007B1BC9" w:rsidP="007B1BC9">
      <w:pPr>
        <w:spacing w:line="360" w:lineRule="auto"/>
        <w:rPr>
          <w:rFonts w:ascii="宋体" w:hAnsi="宋体"/>
          <w:kern w:val="0"/>
          <w:sz w:val="24"/>
        </w:rPr>
      </w:pPr>
      <w:r w:rsidRPr="007C687A">
        <w:rPr>
          <w:rFonts w:ascii="宋体" w:hAnsi="宋体" w:hint="eastAsia"/>
          <w:kern w:val="0"/>
          <w:sz w:val="24"/>
        </w:rPr>
        <w:t>五、具体货品信息及数量要求：（</w:t>
      </w:r>
      <w:r w:rsidRPr="007C687A">
        <w:rPr>
          <w:rFonts w:ascii="宋体" w:hAnsi="宋体" w:hint="eastAsia"/>
          <w:color w:val="000000"/>
          <w:sz w:val="24"/>
        </w:rPr>
        <w:t>采购范围，包含但不限于下述货品，</w:t>
      </w:r>
      <w:r w:rsidRPr="007C687A">
        <w:rPr>
          <w:rFonts w:ascii="宋体" w:hAnsi="宋体" w:hint="eastAsia"/>
          <w:kern w:val="0"/>
          <w:sz w:val="24"/>
        </w:rPr>
        <w:t xml:space="preserve">可根据血液采集量增减采购数量）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118"/>
        <w:gridCol w:w="2552"/>
        <w:gridCol w:w="709"/>
        <w:gridCol w:w="1134"/>
      </w:tblGrid>
      <w:tr w:rsidR="007B1BC9" w:rsidRPr="007C687A" w:rsidTr="00B2201E">
        <w:trPr>
          <w:trHeight w:val="270"/>
        </w:trPr>
        <w:tc>
          <w:tcPr>
            <w:tcW w:w="851" w:type="dxa"/>
            <w:shd w:val="clear" w:color="auto" w:fill="auto"/>
            <w:noWrap/>
            <w:vAlign w:val="center"/>
            <w:hideMark/>
          </w:tcPr>
          <w:p w:rsidR="007B1BC9" w:rsidRPr="007C687A" w:rsidRDefault="007B1BC9" w:rsidP="00B2201E">
            <w:pPr>
              <w:widowControl/>
              <w:jc w:val="center"/>
              <w:rPr>
                <w:rFonts w:ascii="宋体" w:hAnsi="宋体" w:cs="宋体"/>
                <w:color w:val="000000"/>
                <w:kern w:val="0"/>
                <w:sz w:val="24"/>
              </w:rPr>
            </w:pPr>
            <w:r w:rsidRPr="007C687A">
              <w:rPr>
                <w:rFonts w:ascii="宋体" w:hAnsi="宋体" w:cs="宋体" w:hint="eastAsia"/>
                <w:color w:val="000000"/>
                <w:kern w:val="0"/>
                <w:sz w:val="24"/>
              </w:rPr>
              <w:t>序号</w:t>
            </w:r>
          </w:p>
        </w:tc>
        <w:tc>
          <w:tcPr>
            <w:tcW w:w="3118" w:type="dxa"/>
            <w:shd w:val="clear" w:color="auto" w:fill="auto"/>
            <w:noWrap/>
            <w:vAlign w:val="center"/>
            <w:hideMark/>
          </w:tcPr>
          <w:p w:rsidR="007B1BC9" w:rsidRPr="007C687A" w:rsidRDefault="007B1BC9" w:rsidP="00B2201E">
            <w:pPr>
              <w:widowControl/>
              <w:jc w:val="center"/>
              <w:rPr>
                <w:rFonts w:ascii="宋体" w:hAnsi="宋体" w:cs="Arial"/>
                <w:kern w:val="0"/>
                <w:sz w:val="24"/>
              </w:rPr>
            </w:pPr>
            <w:r w:rsidRPr="007C687A">
              <w:rPr>
                <w:rFonts w:ascii="宋体" w:hAnsi="宋体" w:hint="eastAsia"/>
                <w:sz w:val="24"/>
              </w:rPr>
              <w:t>货品名称</w:t>
            </w:r>
          </w:p>
        </w:tc>
        <w:tc>
          <w:tcPr>
            <w:tcW w:w="2552" w:type="dxa"/>
            <w:shd w:val="clear" w:color="auto" w:fill="auto"/>
            <w:noWrap/>
            <w:vAlign w:val="center"/>
            <w:hideMark/>
          </w:tcPr>
          <w:p w:rsidR="007B1BC9" w:rsidRPr="007C687A" w:rsidRDefault="007B1BC9" w:rsidP="00B2201E">
            <w:pPr>
              <w:widowControl/>
              <w:jc w:val="center"/>
              <w:rPr>
                <w:rFonts w:ascii="宋体" w:hAnsi="宋体" w:cs="Arial"/>
                <w:kern w:val="0"/>
                <w:sz w:val="24"/>
              </w:rPr>
            </w:pPr>
            <w:r w:rsidRPr="007C687A">
              <w:rPr>
                <w:rFonts w:ascii="宋体" w:hAnsi="宋体" w:hint="eastAsia"/>
                <w:sz w:val="24"/>
              </w:rPr>
              <w:t>规格</w:t>
            </w:r>
          </w:p>
        </w:tc>
        <w:tc>
          <w:tcPr>
            <w:tcW w:w="709" w:type="dxa"/>
            <w:shd w:val="clear" w:color="auto" w:fill="auto"/>
            <w:noWrap/>
            <w:vAlign w:val="center"/>
            <w:hideMark/>
          </w:tcPr>
          <w:p w:rsidR="007B1BC9" w:rsidRPr="007C687A" w:rsidRDefault="007B1BC9" w:rsidP="00B2201E">
            <w:pPr>
              <w:widowControl/>
              <w:jc w:val="center"/>
              <w:rPr>
                <w:rFonts w:ascii="宋体" w:hAnsi="宋体" w:cs="Arial"/>
                <w:kern w:val="0"/>
                <w:sz w:val="24"/>
              </w:rPr>
            </w:pPr>
            <w:r w:rsidRPr="007C687A">
              <w:rPr>
                <w:rFonts w:ascii="宋体" w:hAnsi="宋体" w:cs="Arial"/>
                <w:kern w:val="0"/>
                <w:sz w:val="24"/>
              </w:rPr>
              <w:t>单位</w:t>
            </w:r>
          </w:p>
        </w:tc>
        <w:tc>
          <w:tcPr>
            <w:tcW w:w="1134" w:type="dxa"/>
            <w:shd w:val="clear" w:color="auto" w:fill="auto"/>
            <w:noWrap/>
            <w:vAlign w:val="center"/>
            <w:hideMark/>
          </w:tcPr>
          <w:p w:rsidR="007B1BC9" w:rsidRPr="007C687A" w:rsidRDefault="007B1BC9" w:rsidP="00B2201E">
            <w:pPr>
              <w:widowControl/>
              <w:jc w:val="center"/>
              <w:rPr>
                <w:rFonts w:ascii="宋体" w:hAnsi="宋体" w:cs="宋体"/>
                <w:kern w:val="0"/>
                <w:sz w:val="24"/>
              </w:rPr>
            </w:pPr>
            <w:r w:rsidRPr="007C687A">
              <w:rPr>
                <w:rFonts w:ascii="宋体" w:hAnsi="宋体" w:cs="宋体" w:hint="eastAsia"/>
                <w:kern w:val="0"/>
                <w:sz w:val="24"/>
              </w:rPr>
              <w:t>单价（元）</w:t>
            </w:r>
          </w:p>
        </w:tc>
      </w:tr>
      <w:tr w:rsidR="007B1BC9" w:rsidRPr="007C687A" w:rsidTr="00B2201E">
        <w:trPr>
          <w:trHeight w:val="270"/>
        </w:trPr>
        <w:tc>
          <w:tcPr>
            <w:tcW w:w="851" w:type="dxa"/>
            <w:shd w:val="clear" w:color="auto" w:fill="auto"/>
            <w:noWrap/>
            <w:vAlign w:val="center"/>
            <w:hideMark/>
          </w:tcPr>
          <w:p w:rsidR="007B1BC9" w:rsidRPr="007C687A" w:rsidRDefault="007B1BC9" w:rsidP="00B2201E">
            <w:pPr>
              <w:widowControl/>
              <w:jc w:val="center"/>
              <w:rPr>
                <w:rFonts w:ascii="宋体" w:hAnsi="宋体"/>
                <w:sz w:val="24"/>
              </w:rPr>
            </w:pPr>
            <w:r w:rsidRPr="007C687A">
              <w:rPr>
                <w:rFonts w:ascii="宋体" w:hAnsi="宋体" w:hint="eastAsia"/>
                <w:sz w:val="24"/>
              </w:rPr>
              <w:t>1</w:t>
            </w:r>
          </w:p>
        </w:tc>
        <w:tc>
          <w:tcPr>
            <w:tcW w:w="3118"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r w:rsidRPr="007C687A">
              <w:rPr>
                <w:rFonts w:ascii="宋体" w:hAnsi="宋体" w:cs="Arial"/>
                <w:color w:val="000000"/>
                <w:kern w:val="0"/>
                <w:sz w:val="24"/>
              </w:rPr>
              <w:t>医疗废物袋</w:t>
            </w:r>
          </w:p>
        </w:tc>
        <w:tc>
          <w:tcPr>
            <w:tcW w:w="2552"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r w:rsidRPr="007C687A">
              <w:rPr>
                <w:rFonts w:ascii="宋体" w:hAnsi="宋体" w:cs="Arial" w:hint="eastAsia"/>
                <w:color w:val="000000"/>
                <w:kern w:val="0"/>
                <w:sz w:val="24"/>
              </w:rPr>
              <w:t xml:space="preserve"> </w:t>
            </w:r>
            <w:r w:rsidRPr="007C687A">
              <w:rPr>
                <w:rFonts w:ascii="宋体" w:hAnsi="宋体" w:cs="Arial"/>
                <w:color w:val="000000"/>
                <w:kern w:val="0"/>
                <w:sz w:val="24"/>
              </w:rPr>
              <w:t>L(</w:t>
            </w:r>
            <w:r w:rsidRPr="007C687A">
              <w:rPr>
                <w:rFonts w:ascii="宋体" w:hAnsi="宋体" w:cs="Arial" w:hint="eastAsia"/>
                <w:color w:val="000000"/>
                <w:kern w:val="0"/>
                <w:sz w:val="24"/>
              </w:rPr>
              <w:t>100</w:t>
            </w:r>
            <w:r w:rsidRPr="007C687A">
              <w:rPr>
                <w:rFonts w:ascii="宋体" w:hAnsi="宋体" w:cs="Arial"/>
                <w:color w:val="000000"/>
                <w:kern w:val="0"/>
                <w:sz w:val="24"/>
              </w:rPr>
              <w:t>个/包</w:t>
            </w:r>
            <w:r w:rsidRPr="007C687A">
              <w:rPr>
                <w:rFonts w:ascii="宋体" w:hAnsi="宋体" w:cs="Arial" w:hint="eastAsia"/>
                <w:color w:val="000000"/>
                <w:kern w:val="0"/>
                <w:sz w:val="24"/>
              </w:rPr>
              <w:t>，95*100</w:t>
            </w:r>
            <w:r w:rsidRPr="007C687A">
              <w:rPr>
                <w:rFonts w:ascii="宋体" w:hAnsi="宋体" w:cs="Arial"/>
                <w:color w:val="000000"/>
                <w:kern w:val="0"/>
                <w:sz w:val="24"/>
              </w:rPr>
              <w:t>)</w:t>
            </w:r>
          </w:p>
        </w:tc>
        <w:tc>
          <w:tcPr>
            <w:tcW w:w="709"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r w:rsidRPr="007C687A">
              <w:rPr>
                <w:rFonts w:ascii="宋体" w:hAnsi="宋体" w:cs="Arial" w:hint="eastAsia"/>
                <w:color w:val="000000"/>
                <w:kern w:val="0"/>
                <w:sz w:val="24"/>
              </w:rPr>
              <w:t>包</w:t>
            </w:r>
          </w:p>
        </w:tc>
        <w:tc>
          <w:tcPr>
            <w:tcW w:w="1134"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p>
        </w:tc>
      </w:tr>
      <w:tr w:rsidR="007B1BC9" w:rsidRPr="007C687A" w:rsidTr="00B2201E">
        <w:trPr>
          <w:trHeight w:val="270"/>
        </w:trPr>
        <w:tc>
          <w:tcPr>
            <w:tcW w:w="851" w:type="dxa"/>
            <w:shd w:val="clear" w:color="auto" w:fill="auto"/>
            <w:noWrap/>
            <w:vAlign w:val="center"/>
            <w:hideMark/>
          </w:tcPr>
          <w:p w:rsidR="007B1BC9" w:rsidRPr="007C687A" w:rsidRDefault="007B1BC9" w:rsidP="00B2201E">
            <w:pPr>
              <w:widowControl/>
              <w:jc w:val="center"/>
              <w:rPr>
                <w:rFonts w:ascii="宋体" w:hAnsi="宋体"/>
                <w:sz w:val="24"/>
              </w:rPr>
            </w:pPr>
            <w:r w:rsidRPr="007C687A">
              <w:rPr>
                <w:rFonts w:ascii="宋体" w:hAnsi="宋体" w:hint="eastAsia"/>
                <w:sz w:val="24"/>
              </w:rPr>
              <w:t>2</w:t>
            </w:r>
          </w:p>
        </w:tc>
        <w:tc>
          <w:tcPr>
            <w:tcW w:w="3118"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r w:rsidRPr="007C687A">
              <w:rPr>
                <w:rFonts w:ascii="宋体" w:hAnsi="宋体" w:cs="Arial"/>
                <w:color w:val="000000"/>
                <w:kern w:val="0"/>
                <w:sz w:val="24"/>
              </w:rPr>
              <w:t>医疗废物袋</w:t>
            </w:r>
          </w:p>
        </w:tc>
        <w:tc>
          <w:tcPr>
            <w:tcW w:w="2552"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r w:rsidRPr="007C687A">
              <w:rPr>
                <w:rFonts w:ascii="宋体" w:hAnsi="宋体" w:cs="Arial"/>
                <w:color w:val="000000"/>
                <w:kern w:val="0"/>
                <w:sz w:val="24"/>
              </w:rPr>
              <w:t>M(</w:t>
            </w:r>
            <w:r w:rsidRPr="007C687A">
              <w:rPr>
                <w:rFonts w:ascii="宋体" w:hAnsi="宋体" w:cs="Arial" w:hint="eastAsia"/>
                <w:color w:val="000000"/>
                <w:kern w:val="0"/>
                <w:sz w:val="24"/>
              </w:rPr>
              <w:t>100</w:t>
            </w:r>
            <w:r w:rsidRPr="007C687A">
              <w:rPr>
                <w:rFonts w:ascii="宋体" w:hAnsi="宋体" w:cs="Arial"/>
                <w:color w:val="000000"/>
                <w:kern w:val="0"/>
                <w:sz w:val="24"/>
              </w:rPr>
              <w:t>个/包</w:t>
            </w:r>
            <w:r w:rsidRPr="007C687A">
              <w:rPr>
                <w:rFonts w:ascii="宋体" w:hAnsi="宋体" w:cs="Arial" w:hint="eastAsia"/>
                <w:color w:val="000000"/>
                <w:kern w:val="0"/>
                <w:sz w:val="24"/>
              </w:rPr>
              <w:t>，85*85</w:t>
            </w:r>
            <w:r w:rsidRPr="007C687A">
              <w:rPr>
                <w:rFonts w:ascii="宋体" w:hAnsi="宋体" w:cs="Arial"/>
                <w:color w:val="000000"/>
                <w:kern w:val="0"/>
                <w:sz w:val="24"/>
              </w:rPr>
              <w:t>)</w:t>
            </w:r>
          </w:p>
        </w:tc>
        <w:tc>
          <w:tcPr>
            <w:tcW w:w="709"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r w:rsidRPr="007C687A">
              <w:rPr>
                <w:rFonts w:ascii="宋体" w:hAnsi="宋体" w:cs="Arial" w:hint="eastAsia"/>
                <w:color w:val="000000"/>
                <w:kern w:val="0"/>
                <w:sz w:val="24"/>
              </w:rPr>
              <w:t>包</w:t>
            </w:r>
          </w:p>
        </w:tc>
        <w:tc>
          <w:tcPr>
            <w:tcW w:w="1134"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p>
        </w:tc>
      </w:tr>
      <w:tr w:rsidR="007B1BC9" w:rsidRPr="007C687A" w:rsidTr="00B2201E">
        <w:trPr>
          <w:trHeight w:val="101"/>
        </w:trPr>
        <w:tc>
          <w:tcPr>
            <w:tcW w:w="851" w:type="dxa"/>
            <w:shd w:val="clear" w:color="auto" w:fill="auto"/>
            <w:noWrap/>
            <w:vAlign w:val="center"/>
            <w:hideMark/>
          </w:tcPr>
          <w:p w:rsidR="007B1BC9" w:rsidRPr="007C687A" w:rsidRDefault="007B1BC9" w:rsidP="00B2201E">
            <w:pPr>
              <w:widowControl/>
              <w:jc w:val="center"/>
              <w:rPr>
                <w:rFonts w:ascii="宋体" w:hAnsi="宋体"/>
                <w:sz w:val="24"/>
              </w:rPr>
            </w:pPr>
            <w:r w:rsidRPr="007C687A">
              <w:rPr>
                <w:rFonts w:ascii="宋体" w:hAnsi="宋体" w:hint="eastAsia"/>
                <w:sz w:val="24"/>
              </w:rPr>
              <w:t>3</w:t>
            </w:r>
          </w:p>
        </w:tc>
        <w:tc>
          <w:tcPr>
            <w:tcW w:w="3118"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r w:rsidRPr="007C687A">
              <w:rPr>
                <w:rFonts w:ascii="宋体" w:hAnsi="宋体" w:cs="Arial"/>
                <w:color w:val="000000"/>
                <w:kern w:val="0"/>
                <w:sz w:val="24"/>
              </w:rPr>
              <w:t>医疗废物袋</w:t>
            </w:r>
          </w:p>
        </w:tc>
        <w:tc>
          <w:tcPr>
            <w:tcW w:w="2552"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r w:rsidRPr="007C687A">
              <w:rPr>
                <w:rFonts w:ascii="宋体" w:hAnsi="宋体" w:cs="Arial"/>
                <w:color w:val="000000"/>
                <w:kern w:val="0"/>
                <w:sz w:val="24"/>
              </w:rPr>
              <w:t>S(</w:t>
            </w:r>
            <w:r w:rsidRPr="007C687A">
              <w:rPr>
                <w:rFonts w:ascii="宋体" w:hAnsi="宋体" w:cs="Arial" w:hint="eastAsia"/>
                <w:color w:val="000000"/>
                <w:kern w:val="0"/>
                <w:sz w:val="24"/>
              </w:rPr>
              <w:t>100</w:t>
            </w:r>
            <w:r w:rsidRPr="007C687A">
              <w:rPr>
                <w:rFonts w:ascii="宋体" w:hAnsi="宋体" w:cs="Arial"/>
                <w:color w:val="000000"/>
                <w:kern w:val="0"/>
                <w:sz w:val="24"/>
              </w:rPr>
              <w:t>个/包</w:t>
            </w:r>
            <w:r w:rsidRPr="007C687A">
              <w:rPr>
                <w:rFonts w:ascii="宋体" w:hAnsi="宋体" w:cs="Arial" w:hint="eastAsia"/>
                <w:color w:val="000000"/>
                <w:kern w:val="0"/>
                <w:sz w:val="24"/>
              </w:rPr>
              <w:t>，53*66</w:t>
            </w:r>
            <w:r w:rsidRPr="007C687A">
              <w:rPr>
                <w:rFonts w:ascii="宋体" w:hAnsi="宋体" w:cs="Arial"/>
                <w:color w:val="000000"/>
                <w:kern w:val="0"/>
                <w:sz w:val="24"/>
              </w:rPr>
              <w:t>)</w:t>
            </w:r>
          </w:p>
        </w:tc>
        <w:tc>
          <w:tcPr>
            <w:tcW w:w="709"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r w:rsidRPr="007C687A">
              <w:rPr>
                <w:rFonts w:ascii="宋体" w:hAnsi="宋体" w:cs="Arial" w:hint="eastAsia"/>
                <w:color w:val="000000"/>
                <w:kern w:val="0"/>
                <w:sz w:val="24"/>
              </w:rPr>
              <w:t>包</w:t>
            </w:r>
          </w:p>
        </w:tc>
        <w:tc>
          <w:tcPr>
            <w:tcW w:w="1134"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p>
        </w:tc>
      </w:tr>
      <w:tr w:rsidR="007B1BC9" w:rsidRPr="007C687A" w:rsidTr="00B2201E">
        <w:trPr>
          <w:trHeight w:val="317"/>
        </w:trPr>
        <w:tc>
          <w:tcPr>
            <w:tcW w:w="851" w:type="dxa"/>
            <w:shd w:val="clear" w:color="auto" w:fill="auto"/>
            <w:noWrap/>
            <w:vAlign w:val="center"/>
            <w:hideMark/>
          </w:tcPr>
          <w:p w:rsidR="007B1BC9" w:rsidRPr="007C687A" w:rsidRDefault="007B1BC9" w:rsidP="00B2201E">
            <w:pPr>
              <w:widowControl/>
              <w:jc w:val="center"/>
              <w:rPr>
                <w:rFonts w:ascii="宋体" w:hAnsi="宋体"/>
                <w:sz w:val="24"/>
              </w:rPr>
            </w:pPr>
            <w:r w:rsidRPr="007C687A">
              <w:rPr>
                <w:rFonts w:ascii="宋体" w:hAnsi="宋体" w:hint="eastAsia"/>
                <w:sz w:val="24"/>
              </w:rPr>
              <w:t>4</w:t>
            </w:r>
          </w:p>
        </w:tc>
        <w:tc>
          <w:tcPr>
            <w:tcW w:w="3118" w:type="dxa"/>
            <w:shd w:val="clear" w:color="auto" w:fill="auto"/>
            <w:noWrap/>
            <w:hideMark/>
          </w:tcPr>
          <w:p w:rsidR="007B1BC9" w:rsidRPr="007C687A" w:rsidRDefault="007B1BC9" w:rsidP="00B2201E">
            <w:r w:rsidRPr="007C687A">
              <w:rPr>
                <w:rFonts w:ascii="宋体" w:hAnsi="宋体" w:hint="eastAsia"/>
                <w:sz w:val="24"/>
              </w:rPr>
              <w:t>可高温生物（医疗）</w:t>
            </w:r>
            <w:r w:rsidRPr="007C687A">
              <w:rPr>
                <w:rFonts w:ascii="宋体" w:hAnsi="宋体" w:cs="Arial"/>
                <w:color w:val="000000"/>
                <w:kern w:val="0"/>
                <w:sz w:val="24"/>
              </w:rPr>
              <w:t>废物</w:t>
            </w:r>
            <w:r w:rsidRPr="007C687A">
              <w:rPr>
                <w:rFonts w:ascii="宋体" w:hAnsi="宋体" w:hint="eastAsia"/>
                <w:sz w:val="24"/>
              </w:rPr>
              <w:t>袋</w:t>
            </w:r>
          </w:p>
        </w:tc>
        <w:tc>
          <w:tcPr>
            <w:tcW w:w="2552"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r w:rsidRPr="007C687A">
              <w:rPr>
                <w:rFonts w:ascii="宋体" w:hAnsi="宋体" w:cs="Arial"/>
                <w:color w:val="000000"/>
                <w:kern w:val="0"/>
                <w:sz w:val="24"/>
              </w:rPr>
              <w:t xml:space="preserve">45*60 </w:t>
            </w:r>
            <w:r w:rsidRPr="007C687A">
              <w:rPr>
                <w:rFonts w:hint="eastAsia"/>
              </w:rPr>
              <w:t>100</w:t>
            </w:r>
            <w:r w:rsidRPr="007C687A">
              <w:rPr>
                <w:rFonts w:hint="eastAsia"/>
              </w:rPr>
              <w:t>个</w:t>
            </w:r>
            <w:r w:rsidRPr="007C687A">
              <w:rPr>
                <w:rFonts w:hint="eastAsia"/>
              </w:rPr>
              <w:t>/</w:t>
            </w:r>
            <w:r w:rsidRPr="007C687A">
              <w:rPr>
                <w:rFonts w:hint="eastAsia"/>
              </w:rPr>
              <w:t>捆</w:t>
            </w:r>
          </w:p>
        </w:tc>
        <w:tc>
          <w:tcPr>
            <w:tcW w:w="709"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r w:rsidRPr="007C687A">
              <w:rPr>
                <w:rFonts w:ascii="宋体" w:hAnsi="宋体" w:cs="Arial" w:hint="eastAsia"/>
                <w:color w:val="000000"/>
                <w:kern w:val="0"/>
                <w:sz w:val="24"/>
              </w:rPr>
              <w:t>捆</w:t>
            </w:r>
          </w:p>
        </w:tc>
        <w:tc>
          <w:tcPr>
            <w:tcW w:w="1134"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p>
        </w:tc>
      </w:tr>
      <w:tr w:rsidR="007B1BC9" w:rsidRPr="007C687A" w:rsidTr="00B2201E">
        <w:trPr>
          <w:trHeight w:val="270"/>
        </w:trPr>
        <w:tc>
          <w:tcPr>
            <w:tcW w:w="851" w:type="dxa"/>
            <w:shd w:val="clear" w:color="auto" w:fill="auto"/>
            <w:noWrap/>
            <w:vAlign w:val="center"/>
            <w:hideMark/>
          </w:tcPr>
          <w:p w:rsidR="007B1BC9" w:rsidRPr="007C687A" w:rsidRDefault="007B1BC9" w:rsidP="00B2201E">
            <w:pPr>
              <w:widowControl/>
              <w:jc w:val="center"/>
              <w:rPr>
                <w:rFonts w:ascii="宋体" w:hAnsi="宋体"/>
                <w:sz w:val="24"/>
              </w:rPr>
            </w:pPr>
            <w:r w:rsidRPr="007C687A">
              <w:rPr>
                <w:rFonts w:ascii="宋体" w:hAnsi="宋体" w:hint="eastAsia"/>
                <w:sz w:val="24"/>
              </w:rPr>
              <w:t>5</w:t>
            </w:r>
          </w:p>
        </w:tc>
        <w:tc>
          <w:tcPr>
            <w:tcW w:w="3118" w:type="dxa"/>
            <w:shd w:val="clear" w:color="auto" w:fill="auto"/>
            <w:noWrap/>
            <w:hideMark/>
          </w:tcPr>
          <w:p w:rsidR="007B1BC9" w:rsidRPr="007C687A" w:rsidRDefault="007B1BC9" w:rsidP="00B2201E">
            <w:r w:rsidRPr="007C687A">
              <w:rPr>
                <w:rFonts w:ascii="宋体" w:hAnsi="宋体" w:hint="eastAsia"/>
                <w:sz w:val="24"/>
              </w:rPr>
              <w:t>可高温生物（医疗）</w:t>
            </w:r>
            <w:r w:rsidRPr="007C687A">
              <w:rPr>
                <w:rFonts w:ascii="宋体" w:hAnsi="宋体" w:cs="Arial"/>
                <w:color w:val="000000"/>
                <w:kern w:val="0"/>
                <w:sz w:val="24"/>
              </w:rPr>
              <w:t>废物</w:t>
            </w:r>
            <w:r w:rsidRPr="007C687A">
              <w:rPr>
                <w:rFonts w:ascii="宋体" w:hAnsi="宋体" w:hint="eastAsia"/>
                <w:sz w:val="24"/>
              </w:rPr>
              <w:t>袋</w:t>
            </w:r>
          </w:p>
        </w:tc>
        <w:tc>
          <w:tcPr>
            <w:tcW w:w="2552"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r w:rsidRPr="007C687A">
              <w:rPr>
                <w:rFonts w:ascii="宋体" w:hAnsi="宋体" w:cs="Arial"/>
                <w:color w:val="000000"/>
                <w:kern w:val="0"/>
                <w:sz w:val="24"/>
              </w:rPr>
              <w:t xml:space="preserve">70*90 </w:t>
            </w:r>
            <w:r w:rsidRPr="007C687A">
              <w:rPr>
                <w:rFonts w:hint="eastAsia"/>
              </w:rPr>
              <w:t>50</w:t>
            </w:r>
            <w:r w:rsidRPr="007C687A">
              <w:rPr>
                <w:rFonts w:hint="eastAsia"/>
              </w:rPr>
              <w:t>个</w:t>
            </w:r>
            <w:r w:rsidRPr="007C687A">
              <w:rPr>
                <w:rFonts w:hint="eastAsia"/>
              </w:rPr>
              <w:t>/</w:t>
            </w:r>
            <w:r w:rsidRPr="007C687A">
              <w:rPr>
                <w:rFonts w:hint="eastAsia"/>
              </w:rPr>
              <w:t>捆</w:t>
            </w:r>
          </w:p>
        </w:tc>
        <w:tc>
          <w:tcPr>
            <w:tcW w:w="709"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r w:rsidRPr="007C687A">
              <w:rPr>
                <w:rFonts w:ascii="宋体" w:hAnsi="宋体" w:cs="Arial" w:hint="eastAsia"/>
                <w:color w:val="000000"/>
                <w:kern w:val="0"/>
                <w:sz w:val="24"/>
              </w:rPr>
              <w:t>捆</w:t>
            </w:r>
          </w:p>
        </w:tc>
        <w:tc>
          <w:tcPr>
            <w:tcW w:w="1134" w:type="dxa"/>
            <w:shd w:val="clear" w:color="auto" w:fill="auto"/>
            <w:noWrap/>
            <w:vAlign w:val="bottom"/>
            <w:hideMark/>
          </w:tcPr>
          <w:p w:rsidR="007B1BC9" w:rsidRPr="007C687A" w:rsidRDefault="007B1BC9" w:rsidP="00B2201E">
            <w:pPr>
              <w:widowControl/>
              <w:jc w:val="center"/>
              <w:rPr>
                <w:rFonts w:ascii="宋体" w:hAnsi="宋体" w:cs="Arial"/>
                <w:color w:val="000000"/>
                <w:kern w:val="0"/>
                <w:sz w:val="24"/>
              </w:rPr>
            </w:pPr>
          </w:p>
        </w:tc>
      </w:tr>
    </w:tbl>
    <w:p w:rsidR="007B1BC9" w:rsidRPr="007C687A" w:rsidRDefault="007B1BC9" w:rsidP="007B1BC9">
      <w:pPr>
        <w:spacing w:line="360" w:lineRule="auto"/>
        <w:ind w:left="527" w:hangingChars="250" w:hanging="527"/>
        <w:rPr>
          <w:rFonts w:ascii="宋体" w:hAnsi="宋体"/>
          <w:b/>
          <w:color w:val="000000"/>
          <w:szCs w:val="21"/>
        </w:rPr>
      </w:pPr>
      <w:r w:rsidRPr="007C687A">
        <w:rPr>
          <w:rFonts w:ascii="宋体" w:hAnsi="宋体" w:hint="eastAsia"/>
          <w:b/>
          <w:color w:val="000000"/>
          <w:szCs w:val="21"/>
        </w:rPr>
        <w:t>注1：响应人需明确上述所有货品的单价（各单价要求包含上门费、运费、税费及押金费等一切杂费），并就所有1-5项货品的单价进行合计，并以此价格作为评分依据。</w:t>
      </w:r>
    </w:p>
    <w:p w:rsidR="007B1BC9" w:rsidRPr="007C687A" w:rsidRDefault="007B1BC9" w:rsidP="007B1BC9">
      <w:pPr>
        <w:spacing w:line="360" w:lineRule="auto"/>
        <w:ind w:left="527" w:hangingChars="250" w:hanging="527"/>
        <w:rPr>
          <w:rFonts w:ascii="宋体" w:hAnsi="宋体"/>
          <w:b/>
          <w:color w:val="000000"/>
          <w:szCs w:val="21"/>
        </w:rPr>
      </w:pPr>
      <w:r w:rsidRPr="007C687A">
        <w:rPr>
          <w:rFonts w:ascii="宋体" w:hAnsi="宋体" w:hint="eastAsia"/>
          <w:b/>
          <w:color w:val="000000"/>
          <w:szCs w:val="21"/>
        </w:rPr>
        <w:t>注2：响应完成后，合同签订范围内货品不得变动价格。</w:t>
      </w:r>
    </w:p>
    <w:p w:rsidR="007B1BC9" w:rsidRPr="007C687A" w:rsidRDefault="007B1BC9" w:rsidP="007B1BC9">
      <w:pPr>
        <w:tabs>
          <w:tab w:val="left" w:pos="349"/>
        </w:tabs>
        <w:kinsoku w:val="0"/>
        <w:autoSpaceDE w:val="0"/>
        <w:autoSpaceDN w:val="0"/>
        <w:spacing w:line="360" w:lineRule="auto"/>
        <w:ind w:right="57"/>
        <w:textAlignment w:val="bottom"/>
        <w:rPr>
          <w:rFonts w:ascii="宋体" w:hAnsi="宋体" w:cs="宋体"/>
          <w:sz w:val="24"/>
        </w:rPr>
      </w:pPr>
      <w:r w:rsidRPr="007C687A">
        <w:rPr>
          <w:rFonts w:ascii="宋体" w:hAnsi="宋体" w:cs="宋体" w:hint="eastAsia"/>
          <w:sz w:val="24"/>
        </w:rPr>
        <w:t>六、主要技术参数：</w:t>
      </w:r>
    </w:p>
    <w:tbl>
      <w:tblPr>
        <w:tblW w:w="8522" w:type="dxa"/>
        <w:tblLayout w:type="fixed"/>
        <w:tblLook w:val="04A0"/>
      </w:tblPr>
      <w:tblGrid>
        <w:gridCol w:w="817"/>
        <w:gridCol w:w="7705"/>
      </w:tblGrid>
      <w:tr w:rsidR="007B1BC9" w:rsidRPr="007C687A" w:rsidTr="00B2201E">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（一）</w:t>
            </w:r>
          </w:p>
        </w:tc>
        <w:tc>
          <w:tcPr>
            <w:tcW w:w="7705" w:type="dxa"/>
            <w:tcBorders>
              <w:top w:val="single" w:sz="4" w:space="0" w:color="auto"/>
              <w:left w:val="nil"/>
              <w:bottom w:val="single" w:sz="4" w:space="0" w:color="auto"/>
              <w:right w:val="single" w:sz="4" w:space="0" w:color="auto"/>
            </w:tcBorders>
            <w:shd w:val="clear" w:color="auto" w:fill="auto"/>
            <w:noWrap/>
            <w:vAlign w:val="center"/>
          </w:tcPr>
          <w:p w:rsidR="007B1BC9" w:rsidRPr="007C687A" w:rsidRDefault="007B1BC9" w:rsidP="00B2201E">
            <w:pPr>
              <w:spacing w:line="360" w:lineRule="auto"/>
              <w:rPr>
                <w:rFonts w:ascii="宋体" w:hAnsi="宋体" w:cs="宋体"/>
                <w:color w:val="000000"/>
                <w:szCs w:val="21"/>
              </w:rPr>
            </w:pPr>
            <w:r w:rsidRPr="007C687A">
              <w:rPr>
                <w:rFonts w:ascii="宋体" w:hAnsi="宋体" w:cs="Arial"/>
                <w:color w:val="000000"/>
                <w:kern w:val="0"/>
                <w:sz w:val="24"/>
              </w:rPr>
              <w:t>医疗废物袋</w:t>
            </w:r>
          </w:p>
        </w:tc>
      </w:tr>
      <w:tr w:rsidR="007B1BC9" w:rsidRPr="007C687A" w:rsidTr="00B2201E">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2</w:t>
            </w:r>
          </w:p>
        </w:tc>
        <w:tc>
          <w:tcPr>
            <w:tcW w:w="7705" w:type="dxa"/>
            <w:tcBorders>
              <w:top w:val="single" w:sz="4" w:space="0" w:color="auto"/>
              <w:left w:val="nil"/>
              <w:bottom w:val="single" w:sz="4" w:space="0" w:color="auto"/>
              <w:right w:val="single" w:sz="4" w:space="0" w:color="auto"/>
            </w:tcBorders>
            <w:shd w:val="clear" w:color="auto" w:fill="auto"/>
            <w:noWrap/>
            <w:vAlign w:val="center"/>
          </w:tcPr>
          <w:p w:rsidR="007B1BC9" w:rsidRPr="007C687A" w:rsidRDefault="007B1BC9" w:rsidP="00B2201E">
            <w:pPr>
              <w:spacing w:line="360" w:lineRule="auto"/>
              <w:rPr>
                <w:rFonts w:ascii="宋体" w:hAnsi="宋体" w:cs="宋体"/>
                <w:color w:val="000000"/>
                <w:szCs w:val="21"/>
              </w:rPr>
            </w:pPr>
            <w:r w:rsidRPr="007C687A">
              <w:rPr>
                <w:rFonts w:ascii="宋体" w:hAnsi="宋体" w:cs="宋体" w:hint="eastAsia"/>
                <w:color w:val="000000"/>
                <w:szCs w:val="21"/>
              </w:rPr>
              <w:t>规格：</w:t>
            </w:r>
            <w:r w:rsidRPr="007C687A">
              <w:rPr>
                <w:rFonts w:ascii="宋体" w:hAnsi="宋体" w:cs="Arial"/>
                <w:color w:val="000000"/>
                <w:kern w:val="0"/>
                <w:szCs w:val="21"/>
              </w:rPr>
              <w:t>L(</w:t>
            </w:r>
            <w:r w:rsidRPr="007C687A">
              <w:rPr>
                <w:rFonts w:ascii="宋体" w:hAnsi="宋体" w:cs="Arial" w:hint="eastAsia"/>
                <w:color w:val="000000"/>
                <w:kern w:val="0"/>
                <w:szCs w:val="21"/>
              </w:rPr>
              <w:t>100</w:t>
            </w:r>
            <w:r w:rsidRPr="007C687A">
              <w:rPr>
                <w:rFonts w:ascii="宋体" w:hAnsi="宋体" w:cs="Arial"/>
                <w:color w:val="000000"/>
                <w:kern w:val="0"/>
                <w:szCs w:val="21"/>
              </w:rPr>
              <w:t>个/包</w:t>
            </w:r>
            <w:r w:rsidRPr="007C687A">
              <w:rPr>
                <w:rFonts w:ascii="宋体" w:hAnsi="宋体" w:cs="Arial" w:hint="eastAsia"/>
                <w:color w:val="000000"/>
                <w:kern w:val="0"/>
                <w:szCs w:val="21"/>
              </w:rPr>
              <w:t>，</w:t>
            </w:r>
            <w:r w:rsidRPr="007C687A">
              <w:rPr>
                <w:rFonts w:ascii="宋体" w:hAnsi="宋体" w:cs="宋体" w:hint="eastAsia"/>
                <w:color w:val="000000"/>
                <w:szCs w:val="21"/>
              </w:rPr>
              <w:t>95*100</w:t>
            </w:r>
            <w:r w:rsidRPr="007C687A">
              <w:rPr>
                <w:rFonts w:ascii="宋体" w:hAnsi="宋体" w:cs="Arial"/>
                <w:color w:val="000000"/>
                <w:kern w:val="0"/>
                <w:szCs w:val="21"/>
              </w:rPr>
              <w:t>)</w:t>
            </w:r>
            <w:r w:rsidRPr="007C687A">
              <w:rPr>
                <w:rFonts w:ascii="宋体" w:hAnsi="宋体" w:cs="宋体" w:hint="eastAsia"/>
                <w:color w:val="000000"/>
                <w:szCs w:val="21"/>
              </w:rPr>
              <w:t>、</w:t>
            </w:r>
            <w:r w:rsidRPr="007C687A">
              <w:rPr>
                <w:rFonts w:ascii="宋体" w:hAnsi="宋体" w:cs="Arial"/>
                <w:color w:val="000000"/>
                <w:kern w:val="0"/>
                <w:szCs w:val="21"/>
              </w:rPr>
              <w:t>M(</w:t>
            </w:r>
            <w:r w:rsidRPr="007C687A">
              <w:rPr>
                <w:rFonts w:ascii="宋体" w:hAnsi="宋体" w:cs="Arial" w:hint="eastAsia"/>
                <w:color w:val="000000"/>
                <w:kern w:val="0"/>
                <w:szCs w:val="21"/>
              </w:rPr>
              <w:t>100</w:t>
            </w:r>
            <w:r w:rsidRPr="007C687A">
              <w:rPr>
                <w:rFonts w:ascii="宋体" w:hAnsi="宋体" w:cs="Arial"/>
                <w:color w:val="000000"/>
                <w:kern w:val="0"/>
                <w:szCs w:val="21"/>
              </w:rPr>
              <w:t>个/包</w:t>
            </w:r>
            <w:r w:rsidRPr="007C687A">
              <w:rPr>
                <w:rFonts w:ascii="宋体" w:hAnsi="宋体" w:cs="Arial" w:hint="eastAsia"/>
                <w:color w:val="000000"/>
                <w:kern w:val="0"/>
                <w:szCs w:val="21"/>
              </w:rPr>
              <w:t>，</w:t>
            </w:r>
            <w:r w:rsidRPr="007C687A">
              <w:rPr>
                <w:rFonts w:ascii="宋体" w:hAnsi="宋体" w:cs="宋体" w:hint="eastAsia"/>
                <w:color w:val="000000"/>
                <w:szCs w:val="21"/>
              </w:rPr>
              <w:t>85*85</w:t>
            </w:r>
            <w:r w:rsidRPr="007C687A">
              <w:rPr>
                <w:rFonts w:ascii="宋体" w:hAnsi="宋体" w:cs="Arial"/>
                <w:color w:val="000000"/>
                <w:kern w:val="0"/>
                <w:szCs w:val="21"/>
              </w:rPr>
              <w:t>)</w:t>
            </w:r>
            <w:r w:rsidRPr="007C687A">
              <w:rPr>
                <w:rFonts w:ascii="宋体" w:hAnsi="宋体" w:cs="宋体" w:hint="eastAsia"/>
                <w:color w:val="000000"/>
                <w:szCs w:val="21"/>
              </w:rPr>
              <w:t>、</w:t>
            </w:r>
            <w:r w:rsidRPr="007C687A">
              <w:rPr>
                <w:rFonts w:ascii="宋体" w:hAnsi="宋体" w:cs="Arial"/>
                <w:color w:val="000000"/>
                <w:kern w:val="0"/>
                <w:szCs w:val="21"/>
              </w:rPr>
              <w:t>S(</w:t>
            </w:r>
            <w:r w:rsidRPr="007C687A">
              <w:rPr>
                <w:rFonts w:ascii="宋体" w:hAnsi="宋体" w:cs="Arial" w:hint="eastAsia"/>
                <w:color w:val="000000"/>
                <w:kern w:val="0"/>
                <w:szCs w:val="21"/>
              </w:rPr>
              <w:t>100</w:t>
            </w:r>
            <w:r w:rsidRPr="007C687A">
              <w:rPr>
                <w:rFonts w:ascii="宋体" w:hAnsi="宋体" w:cs="Arial"/>
                <w:color w:val="000000"/>
                <w:kern w:val="0"/>
                <w:szCs w:val="21"/>
              </w:rPr>
              <w:t>个/包</w:t>
            </w:r>
            <w:r w:rsidRPr="007C687A">
              <w:rPr>
                <w:rFonts w:ascii="宋体" w:hAnsi="宋体" w:cs="Arial" w:hint="eastAsia"/>
                <w:color w:val="000000"/>
                <w:kern w:val="0"/>
                <w:szCs w:val="21"/>
              </w:rPr>
              <w:t>，</w:t>
            </w:r>
            <w:r w:rsidRPr="007C687A">
              <w:rPr>
                <w:rFonts w:ascii="宋体" w:hAnsi="宋体" w:cs="宋体" w:hint="eastAsia"/>
                <w:color w:val="000000"/>
                <w:szCs w:val="21"/>
              </w:rPr>
              <w:t>53*66</w:t>
            </w:r>
            <w:r w:rsidRPr="007C687A">
              <w:rPr>
                <w:rFonts w:ascii="宋体" w:hAnsi="宋体" w:cs="Arial"/>
                <w:color w:val="000000"/>
                <w:kern w:val="0"/>
                <w:szCs w:val="21"/>
              </w:rPr>
              <w:t>)</w:t>
            </w:r>
          </w:p>
        </w:tc>
      </w:tr>
      <w:tr w:rsidR="007B1BC9" w:rsidRPr="007C687A" w:rsidTr="00B2201E">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2</w:t>
            </w:r>
          </w:p>
        </w:tc>
        <w:tc>
          <w:tcPr>
            <w:tcW w:w="7705" w:type="dxa"/>
            <w:tcBorders>
              <w:top w:val="single" w:sz="4" w:space="0" w:color="auto"/>
              <w:left w:val="nil"/>
              <w:bottom w:val="single" w:sz="4" w:space="0" w:color="auto"/>
              <w:right w:val="single" w:sz="4" w:space="0" w:color="auto"/>
            </w:tcBorders>
            <w:shd w:val="clear" w:color="auto" w:fill="auto"/>
            <w:noWrap/>
            <w:vAlign w:val="center"/>
          </w:tcPr>
          <w:p w:rsidR="007B1BC9" w:rsidRPr="007C687A" w:rsidRDefault="007B1BC9" w:rsidP="00B2201E">
            <w:pPr>
              <w:spacing w:line="360" w:lineRule="auto"/>
              <w:rPr>
                <w:rFonts w:ascii="宋体" w:hAnsi="宋体" w:cs="宋体"/>
                <w:color w:val="000000"/>
                <w:szCs w:val="21"/>
              </w:rPr>
            </w:pPr>
            <w:r w:rsidRPr="007C687A">
              <w:rPr>
                <w:rFonts w:ascii="宋体" w:hAnsi="宋体" w:cs="宋体" w:hint="eastAsia"/>
                <w:color w:val="000000"/>
                <w:szCs w:val="21"/>
              </w:rPr>
              <w:t>颜色：黄色</w:t>
            </w:r>
          </w:p>
        </w:tc>
      </w:tr>
      <w:tr w:rsidR="007B1BC9" w:rsidRPr="007C687A" w:rsidTr="00B2201E">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3</w:t>
            </w:r>
          </w:p>
        </w:tc>
        <w:tc>
          <w:tcPr>
            <w:tcW w:w="7705" w:type="dxa"/>
            <w:tcBorders>
              <w:top w:val="single" w:sz="4" w:space="0" w:color="auto"/>
              <w:left w:val="nil"/>
              <w:bottom w:val="single" w:sz="4" w:space="0" w:color="auto"/>
              <w:right w:val="single" w:sz="4" w:space="0" w:color="auto"/>
            </w:tcBorders>
            <w:shd w:val="clear" w:color="auto" w:fill="auto"/>
            <w:noWrap/>
            <w:vAlign w:val="center"/>
          </w:tcPr>
          <w:p w:rsidR="007B1BC9" w:rsidRPr="007C687A" w:rsidRDefault="007B1BC9" w:rsidP="00B2201E">
            <w:pPr>
              <w:spacing w:line="360" w:lineRule="auto"/>
              <w:rPr>
                <w:rFonts w:ascii="宋体" w:hAnsi="宋体" w:cs="宋体"/>
                <w:color w:val="000000"/>
                <w:szCs w:val="21"/>
              </w:rPr>
            </w:pPr>
            <w:r w:rsidRPr="007C687A">
              <w:rPr>
                <w:rFonts w:ascii="宋体" w:hAnsi="宋体" w:cs="宋体" w:hint="eastAsia"/>
                <w:color w:val="000000"/>
                <w:szCs w:val="21"/>
              </w:rPr>
              <w:t>印刷样式：医疗废物专</w:t>
            </w:r>
            <w:proofErr w:type="gramStart"/>
            <w:r w:rsidRPr="007C687A">
              <w:rPr>
                <w:rFonts w:ascii="宋体" w:hAnsi="宋体" w:cs="宋体" w:hint="eastAsia"/>
                <w:color w:val="000000"/>
                <w:szCs w:val="21"/>
              </w:rPr>
              <w:t>属标志</w:t>
            </w:r>
            <w:proofErr w:type="gramEnd"/>
          </w:p>
        </w:tc>
      </w:tr>
      <w:tr w:rsidR="007B1BC9" w:rsidRPr="007C687A" w:rsidTr="00B2201E">
        <w:trPr>
          <w:trHeight w:val="222"/>
        </w:trPr>
        <w:tc>
          <w:tcPr>
            <w:tcW w:w="817" w:type="dxa"/>
            <w:tcBorders>
              <w:top w:val="nil"/>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4</w:t>
            </w:r>
          </w:p>
        </w:tc>
        <w:tc>
          <w:tcPr>
            <w:tcW w:w="7705" w:type="dxa"/>
            <w:tcBorders>
              <w:top w:val="nil"/>
              <w:left w:val="nil"/>
              <w:bottom w:val="single" w:sz="4" w:space="0" w:color="auto"/>
              <w:right w:val="single" w:sz="4" w:space="0" w:color="auto"/>
            </w:tcBorders>
            <w:shd w:val="clear" w:color="auto" w:fill="auto"/>
            <w:noWrap/>
            <w:vAlign w:val="center"/>
          </w:tcPr>
          <w:p w:rsidR="007B1BC9" w:rsidRPr="007C687A" w:rsidRDefault="007B1BC9" w:rsidP="00B2201E">
            <w:pPr>
              <w:spacing w:line="360" w:lineRule="auto"/>
              <w:rPr>
                <w:rFonts w:ascii="宋体" w:hAnsi="宋体" w:cs="宋体"/>
                <w:color w:val="000000"/>
                <w:szCs w:val="21"/>
              </w:rPr>
            </w:pPr>
            <w:r w:rsidRPr="007C687A">
              <w:rPr>
                <w:rFonts w:ascii="宋体" w:hAnsi="宋体" w:cs="宋体" w:hint="eastAsia"/>
                <w:color w:val="000000"/>
                <w:szCs w:val="21"/>
              </w:rPr>
              <w:t>包装：100个/包</w:t>
            </w:r>
          </w:p>
        </w:tc>
      </w:tr>
      <w:tr w:rsidR="007B1BC9" w:rsidRPr="007C687A" w:rsidTr="00B2201E">
        <w:trPr>
          <w:trHeight w:val="222"/>
        </w:trPr>
        <w:tc>
          <w:tcPr>
            <w:tcW w:w="817" w:type="dxa"/>
            <w:tcBorders>
              <w:top w:val="nil"/>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5</w:t>
            </w:r>
          </w:p>
        </w:tc>
        <w:tc>
          <w:tcPr>
            <w:tcW w:w="7705" w:type="dxa"/>
            <w:tcBorders>
              <w:top w:val="nil"/>
              <w:left w:val="nil"/>
              <w:bottom w:val="single" w:sz="4" w:space="0" w:color="auto"/>
              <w:right w:val="single" w:sz="4" w:space="0" w:color="auto"/>
            </w:tcBorders>
            <w:shd w:val="clear" w:color="auto" w:fill="auto"/>
            <w:noWrap/>
            <w:vAlign w:val="center"/>
          </w:tcPr>
          <w:p w:rsidR="007B1BC9" w:rsidRPr="007C687A" w:rsidRDefault="007B1BC9" w:rsidP="00B2201E">
            <w:pPr>
              <w:spacing w:line="360" w:lineRule="auto"/>
              <w:rPr>
                <w:rFonts w:ascii="宋体" w:hAnsi="宋体" w:cs="宋体"/>
                <w:color w:val="000000"/>
                <w:szCs w:val="21"/>
              </w:rPr>
            </w:pPr>
            <w:r w:rsidRPr="007C687A">
              <w:rPr>
                <w:rFonts w:ascii="宋体" w:hAnsi="宋体" w:cs="宋体" w:hint="eastAsia"/>
                <w:color w:val="000000"/>
                <w:szCs w:val="21"/>
              </w:rPr>
              <w:t>材质：PE原料</w:t>
            </w:r>
          </w:p>
        </w:tc>
      </w:tr>
      <w:tr w:rsidR="007B1BC9" w:rsidRPr="007C687A" w:rsidTr="00B2201E">
        <w:trPr>
          <w:trHeight w:val="267"/>
        </w:trPr>
        <w:tc>
          <w:tcPr>
            <w:tcW w:w="817" w:type="dxa"/>
            <w:tcBorders>
              <w:top w:val="nil"/>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6</w:t>
            </w:r>
          </w:p>
        </w:tc>
        <w:tc>
          <w:tcPr>
            <w:tcW w:w="7705" w:type="dxa"/>
            <w:tcBorders>
              <w:top w:val="nil"/>
              <w:left w:val="nil"/>
              <w:bottom w:val="single" w:sz="4" w:space="0" w:color="auto"/>
              <w:right w:val="single" w:sz="4" w:space="0" w:color="auto"/>
            </w:tcBorders>
            <w:shd w:val="clear" w:color="auto" w:fill="auto"/>
            <w:noWrap/>
            <w:vAlign w:val="center"/>
          </w:tcPr>
          <w:p w:rsidR="007B1BC9" w:rsidRPr="007C687A" w:rsidRDefault="007B1BC9" w:rsidP="00B2201E">
            <w:pPr>
              <w:spacing w:line="360" w:lineRule="auto"/>
              <w:rPr>
                <w:rFonts w:ascii="宋体" w:hAnsi="宋体" w:cs="宋体"/>
                <w:color w:val="000000"/>
                <w:szCs w:val="21"/>
              </w:rPr>
            </w:pPr>
            <w:r w:rsidRPr="007C687A">
              <w:rPr>
                <w:rFonts w:ascii="宋体" w:hAnsi="宋体" w:cs="宋体" w:hint="eastAsia"/>
                <w:color w:val="000000"/>
                <w:szCs w:val="21"/>
              </w:rPr>
              <w:t>厚度： 双面8丝</w:t>
            </w:r>
          </w:p>
        </w:tc>
      </w:tr>
      <w:tr w:rsidR="007B1BC9" w:rsidRPr="007C687A" w:rsidTr="00B2201E">
        <w:trPr>
          <w:trHeight w:val="267"/>
        </w:trPr>
        <w:tc>
          <w:tcPr>
            <w:tcW w:w="817" w:type="dxa"/>
            <w:tcBorders>
              <w:top w:val="nil"/>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7</w:t>
            </w:r>
          </w:p>
        </w:tc>
        <w:tc>
          <w:tcPr>
            <w:tcW w:w="7705" w:type="dxa"/>
            <w:tcBorders>
              <w:top w:val="nil"/>
              <w:left w:val="nil"/>
              <w:bottom w:val="single" w:sz="4" w:space="0" w:color="auto"/>
              <w:right w:val="single" w:sz="4" w:space="0" w:color="auto"/>
            </w:tcBorders>
            <w:shd w:val="clear" w:color="auto" w:fill="auto"/>
            <w:noWrap/>
            <w:vAlign w:val="center"/>
          </w:tcPr>
          <w:p w:rsidR="007B1BC9" w:rsidRPr="007C687A" w:rsidRDefault="007B1BC9" w:rsidP="00B2201E">
            <w:pPr>
              <w:spacing w:line="360" w:lineRule="auto"/>
              <w:rPr>
                <w:rFonts w:ascii="宋体" w:hAnsi="宋体" w:cs="宋体"/>
                <w:color w:val="000000"/>
                <w:szCs w:val="21"/>
              </w:rPr>
            </w:pPr>
            <w:r w:rsidRPr="007C687A">
              <w:rPr>
                <w:rFonts w:ascii="宋体" w:hAnsi="宋体" w:cs="宋体" w:hint="eastAsia"/>
                <w:color w:val="000000"/>
                <w:szCs w:val="21"/>
              </w:rPr>
              <w:t>最大可承受压力：75千帕</w:t>
            </w:r>
          </w:p>
        </w:tc>
      </w:tr>
      <w:tr w:rsidR="007B1BC9" w:rsidRPr="007C687A" w:rsidTr="00B2201E">
        <w:trPr>
          <w:trHeight w:val="267"/>
        </w:trPr>
        <w:tc>
          <w:tcPr>
            <w:tcW w:w="817" w:type="dxa"/>
            <w:tcBorders>
              <w:top w:val="nil"/>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8</w:t>
            </w:r>
          </w:p>
        </w:tc>
        <w:tc>
          <w:tcPr>
            <w:tcW w:w="7705" w:type="dxa"/>
            <w:tcBorders>
              <w:top w:val="nil"/>
              <w:left w:val="nil"/>
              <w:bottom w:val="single" w:sz="4" w:space="0" w:color="auto"/>
              <w:right w:val="single" w:sz="4" w:space="0" w:color="auto"/>
            </w:tcBorders>
            <w:shd w:val="clear" w:color="auto" w:fill="auto"/>
            <w:noWrap/>
            <w:vAlign w:val="center"/>
          </w:tcPr>
          <w:p w:rsidR="007B1BC9" w:rsidRPr="007C687A" w:rsidRDefault="007B1BC9" w:rsidP="00B2201E">
            <w:pPr>
              <w:spacing w:line="360" w:lineRule="auto"/>
              <w:rPr>
                <w:rFonts w:ascii="宋体" w:hAnsi="宋体" w:cs="宋体"/>
                <w:color w:val="000000"/>
                <w:szCs w:val="21"/>
              </w:rPr>
            </w:pPr>
            <w:r w:rsidRPr="007C687A">
              <w:rPr>
                <w:rFonts w:ascii="宋体" w:hAnsi="宋体" w:cs="宋体" w:hint="eastAsia"/>
                <w:color w:val="000000"/>
                <w:szCs w:val="21"/>
              </w:rPr>
              <w:t>最高可承受温度：摄氏70度</w:t>
            </w:r>
          </w:p>
        </w:tc>
      </w:tr>
      <w:tr w:rsidR="007B1BC9" w:rsidRPr="007C687A" w:rsidTr="00B2201E">
        <w:trPr>
          <w:trHeight w:val="267"/>
        </w:trPr>
        <w:tc>
          <w:tcPr>
            <w:tcW w:w="817" w:type="dxa"/>
            <w:tcBorders>
              <w:top w:val="nil"/>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9</w:t>
            </w:r>
          </w:p>
        </w:tc>
        <w:tc>
          <w:tcPr>
            <w:tcW w:w="7705" w:type="dxa"/>
            <w:tcBorders>
              <w:top w:val="nil"/>
              <w:left w:val="nil"/>
              <w:bottom w:val="single" w:sz="4" w:space="0" w:color="auto"/>
              <w:right w:val="single" w:sz="4" w:space="0" w:color="auto"/>
            </w:tcBorders>
            <w:shd w:val="clear" w:color="auto" w:fill="auto"/>
            <w:noWrap/>
            <w:vAlign w:val="center"/>
          </w:tcPr>
          <w:p w:rsidR="007B1BC9" w:rsidRPr="007C687A" w:rsidRDefault="007B1BC9" w:rsidP="00B2201E">
            <w:pPr>
              <w:spacing w:line="276" w:lineRule="auto"/>
              <w:rPr>
                <w:rFonts w:ascii="宋体" w:hAnsi="宋体" w:cs="宋体"/>
                <w:szCs w:val="21"/>
              </w:rPr>
            </w:pPr>
            <w:r w:rsidRPr="007C687A">
              <w:rPr>
                <w:rFonts w:ascii="宋体" w:hAnsi="宋体" w:cs="宋体" w:hint="eastAsia"/>
                <w:szCs w:val="21"/>
              </w:rPr>
              <w:t>存储条件： 不可近火，不能与腐蚀性物质共存。</w:t>
            </w:r>
          </w:p>
        </w:tc>
      </w:tr>
      <w:tr w:rsidR="007B1BC9" w:rsidRPr="007C687A" w:rsidTr="00B2201E">
        <w:trPr>
          <w:trHeight w:val="267"/>
        </w:trPr>
        <w:tc>
          <w:tcPr>
            <w:tcW w:w="817" w:type="dxa"/>
            <w:tcBorders>
              <w:top w:val="nil"/>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（二）</w:t>
            </w:r>
          </w:p>
        </w:tc>
        <w:tc>
          <w:tcPr>
            <w:tcW w:w="7705" w:type="dxa"/>
            <w:tcBorders>
              <w:top w:val="nil"/>
              <w:left w:val="nil"/>
              <w:bottom w:val="single" w:sz="4" w:space="0" w:color="auto"/>
              <w:right w:val="single" w:sz="4" w:space="0" w:color="auto"/>
            </w:tcBorders>
            <w:shd w:val="clear" w:color="auto" w:fill="auto"/>
            <w:noWrap/>
            <w:vAlign w:val="center"/>
          </w:tcPr>
          <w:p w:rsidR="007B1BC9" w:rsidRPr="007C687A" w:rsidRDefault="007B1BC9" w:rsidP="00B2201E">
            <w:pPr>
              <w:spacing w:line="360" w:lineRule="auto"/>
              <w:rPr>
                <w:rFonts w:ascii="宋体" w:hAnsi="宋体" w:cs="宋体"/>
                <w:color w:val="000000"/>
                <w:szCs w:val="21"/>
              </w:rPr>
            </w:pPr>
            <w:r w:rsidRPr="007C687A">
              <w:rPr>
                <w:rFonts w:ascii="宋体" w:hAnsi="宋体" w:hint="eastAsia"/>
                <w:sz w:val="24"/>
              </w:rPr>
              <w:t>可高温生物（医疗）废物袋</w:t>
            </w:r>
          </w:p>
        </w:tc>
      </w:tr>
      <w:tr w:rsidR="007B1BC9" w:rsidRPr="007C687A" w:rsidTr="00B2201E">
        <w:trPr>
          <w:trHeight w:val="267"/>
        </w:trPr>
        <w:tc>
          <w:tcPr>
            <w:tcW w:w="817" w:type="dxa"/>
            <w:tcBorders>
              <w:top w:val="nil"/>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lastRenderedPageBreak/>
              <w:t>1</w:t>
            </w:r>
          </w:p>
        </w:tc>
        <w:tc>
          <w:tcPr>
            <w:tcW w:w="7705" w:type="dxa"/>
            <w:tcBorders>
              <w:top w:val="nil"/>
              <w:left w:val="nil"/>
              <w:bottom w:val="single" w:sz="4" w:space="0" w:color="auto"/>
              <w:right w:val="single" w:sz="4" w:space="0" w:color="auto"/>
            </w:tcBorders>
            <w:shd w:val="clear" w:color="auto" w:fill="auto"/>
            <w:noWrap/>
            <w:vAlign w:val="center"/>
          </w:tcPr>
          <w:p w:rsidR="007B1BC9" w:rsidRPr="007C687A" w:rsidRDefault="007B1BC9" w:rsidP="00B2201E">
            <w:pPr>
              <w:spacing w:line="276" w:lineRule="auto"/>
              <w:rPr>
                <w:rFonts w:ascii="宋体" w:hAnsi="宋体" w:cs="宋体"/>
                <w:szCs w:val="21"/>
              </w:rPr>
            </w:pPr>
            <w:r w:rsidRPr="007C687A">
              <w:rPr>
                <w:rFonts w:ascii="宋体" w:hAnsi="宋体" w:cs="宋体" w:hint="eastAsia"/>
                <w:szCs w:val="21"/>
              </w:rPr>
              <w:t>规格：45*60、 70*90</w:t>
            </w:r>
          </w:p>
        </w:tc>
      </w:tr>
      <w:tr w:rsidR="007B1BC9" w:rsidRPr="007C687A" w:rsidTr="00B2201E">
        <w:trPr>
          <w:trHeight w:val="267"/>
        </w:trPr>
        <w:tc>
          <w:tcPr>
            <w:tcW w:w="817" w:type="dxa"/>
            <w:tcBorders>
              <w:top w:val="nil"/>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2</w:t>
            </w:r>
          </w:p>
        </w:tc>
        <w:tc>
          <w:tcPr>
            <w:tcW w:w="7705" w:type="dxa"/>
            <w:tcBorders>
              <w:top w:val="nil"/>
              <w:left w:val="nil"/>
              <w:bottom w:val="single" w:sz="4" w:space="0" w:color="auto"/>
              <w:right w:val="single" w:sz="4" w:space="0" w:color="auto"/>
            </w:tcBorders>
            <w:shd w:val="clear" w:color="auto" w:fill="auto"/>
            <w:noWrap/>
            <w:vAlign w:val="center"/>
          </w:tcPr>
          <w:p w:rsidR="007B1BC9" w:rsidRPr="007C687A" w:rsidRDefault="007B1BC9" w:rsidP="00B2201E">
            <w:pPr>
              <w:spacing w:line="276" w:lineRule="auto"/>
              <w:rPr>
                <w:rFonts w:ascii="宋体" w:hAnsi="宋体" w:cs="宋体"/>
                <w:szCs w:val="21"/>
              </w:rPr>
            </w:pPr>
            <w:r w:rsidRPr="007C687A">
              <w:rPr>
                <w:rFonts w:ascii="宋体" w:hAnsi="宋体" w:cs="宋体" w:hint="eastAsia"/>
                <w:szCs w:val="21"/>
              </w:rPr>
              <w:t>颜色：黄色</w:t>
            </w:r>
          </w:p>
        </w:tc>
      </w:tr>
      <w:tr w:rsidR="007B1BC9" w:rsidRPr="007C687A" w:rsidTr="00B2201E">
        <w:trPr>
          <w:trHeight w:val="267"/>
        </w:trPr>
        <w:tc>
          <w:tcPr>
            <w:tcW w:w="817" w:type="dxa"/>
            <w:tcBorders>
              <w:top w:val="nil"/>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3</w:t>
            </w:r>
          </w:p>
        </w:tc>
        <w:tc>
          <w:tcPr>
            <w:tcW w:w="7705" w:type="dxa"/>
            <w:tcBorders>
              <w:top w:val="nil"/>
              <w:left w:val="nil"/>
              <w:bottom w:val="single" w:sz="4" w:space="0" w:color="auto"/>
              <w:right w:val="single" w:sz="4" w:space="0" w:color="auto"/>
            </w:tcBorders>
            <w:shd w:val="clear" w:color="auto" w:fill="auto"/>
            <w:noWrap/>
            <w:vAlign w:val="center"/>
          </w:tcPr>
          <w:p w:rsidR="007B1BC9" w:rsidRPr="007C687A" w:rsidRDefault="007B1BC9" w:rsidP="00B2201E">
            <w:pPr>
              <w:spacing w:line="276" w:lineRule="auto"/>
              <w:rPr>
                <w:rFonts w:ascii="宋体" w:hAnsi="宋体" w:cs="宋体"/>
                <w:szCs w:val="21"/>
              </w:rPr>
            </w:pPr>
            <w:r w:rsidRPr="007C687A">
              <w:rPr>
                <w:rFonts w:ascii="宋体" w:hAnsi="宋体" w:cs="宋体" w:hint="eastAsia"/>
                <w:szCs w:val="21"/>
              </w:rPr>
              <w:t>印刷样式：标准耐高温高压灭菌医疗废物袋格式</w:t>
            </w:r>
          </w:p>
        </w:tc>
      </w:tr>
      <w:tr w:rsidR="007B1BC9" w:rsidRPr="007C687A" w:rsidTr="00B2201E">
        <w:trPr>
          <w:trHeight w:val="267"/>
        </w:trPr>
        <w:tc>
          <w:tcPr>
            <w:tcW w:w="817" w:type="dxa"/>
            <w:tcBorders>
              <w:top w:val="nil"/>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4</w:t>
            </w:r>
          </w:p>
        </w:tc>
        <w:tc>
          <w:tcPr>
            <w:tcW w:w="7705" w:type="dxa"/>
            <w:tcBorders>
              <w:top w:val="nil"/>
              <w:left w:val="nil"/>
              <w:bottom w:val="single" w:sz="4" w:space="0" w:color="auto"/>
              <w:right w:val="single" w:sz="4" w:space="0" w:color="auto"/>
            </w:tcBorders>
            <w:shd w:val="clear" w:color="auto" w:fill="auto"/>
            <w:noWrap/>
            <w:vAlign w:val="center"/>
          </w:tcPr>
          <w:p w:rsidR="007B1BC9" w:rsidRPr="007C687A" w:rsidRDefault="007B1BC9" w:rsidP="00B2201E">
            <w:pPr>
              <w:spacing w:line="276" w:lineRule="auto"/>
              <w:rPr>
                <w:rFonts w:ascii="宋体" w:hAnsi="宋体" w:cs="宋体"/>
                <w:szCs w:val="21"/>
              </w:rPr>
            </w:pPr>
            <w:r w:rsidRPr="007C687A">
              <w:rPr>
                <w:rFonts w:ascii="宋体" w:hAnsi="宋体" w:cs="宋体" w:hint="eastAsia"/>
                <w:szCs w:val="21"/>
              </w:rPr>
              <w:t xml:space="preserve">包装：45*60 </w:t>
            </w:r>
            <w:r w:rsidRPr="007C687A">
              <w:rPr>
                <w:rFonts w:hint="eastAsia"/>
              </w:rPr>
              <w:t>100</w:t>
            </w:r>
            <w:r w:rsidRPr="007C687A">
              <w:rPr>
                <w:rFonts w:hint="eastAsia"/>
              </w:rPr>
              <w:t>个</w:t>
            </w:r>
            <w:r w:rsidRPr="007C687A">
              <w:rPr>
                <w:rFonts w:hint="eastAsia"/>
              </w:rPr>
              <w:t>/</w:t>
            </w:r>
            <w:r w:rsidRPr="007C687A">
              <w:rPr>
                <w:rFonts w:hint="eastAsia"/>
              </w:rPr>
              <w:t>捆、</w:t>
            </w:r>
            <w:r w:rsidRPr="007C687A">
              <w:rPr>
                <w:rFonts w:hint="eastAsia"/>
              </w:rPr>
              <w:t xml:space="preserve"> </w:t>
            </w:r>
            <w:r w:rsidRPr="007C687A">
              <w:rPr>
                <w:rFonts w:ascii="宋体" w:hAnsi="宋体" w:cs="宋体" w:hint="eastAsia"/>
                <w:szCs w:val="21"/>
              </w:rPr>
              <w:t xml:space="preserve">70*90 </w:t>
            </w:r>
            <w:r w:rsidRPr="007C687A">
              <w:rPr>
                <w:rFonts w:hint="eastAsia"/>
              </w:rPr>
              <w:t>50</w:t>
            </w:r>
            <w:r w:rsidRPr="007C687A">
              <w:rPr>
                <w:rFonts w:hint="eastAsia"/>
              </w:rPr>
              <w:t>个</w:t>
            </w:r>
            <w:r w:rsidRPr="007C687A">
              <w:rPr>
                <w:rFonts w:hint="eastAsia"/>
              </w:rPr>
              <w:t>/</w:t>
            </w:r>
            <w:r w:rsidRPr="007C687A">
              <w:rPr>
                <w:rFonts w:hint="eastAsia"/>
              </w:rPr>
              <w:t>捆</w:t>
            </w:r>
          </w:p>
        </w:tc>
      </w:tr>
      <w:tr w:rsidR="007B1BC9" w:rsidRPr="007C687A" w:rsidTr="00B2201E">
        <w:trPr>
          <w:trHeight w:val="267"/>
        </w:trPr>
        <w:tc>
          <w:tcPr>
            <w:tcW w:w="817" w:type="dxa"/>
            <w:tcBorders>
              <w:top w:val="nil"/>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5</w:t>
            </w:r>
          </w:p>
        </w:tc>
        <w:tc>
          <w:tcPr>
            <w:tcW w:w="7705" w:type="dxa"/>
            <w:tcBorders>
              <w:top w:val="nil"/>
              <w:left w:val="nil"/>
              <w:bottom w:val="single" w:sz="4" w:space="0" w:color="auto"/>
              <w:right w:val="single" w:sz="4" w:space="0" w:color="auto"/>
            </w:tcBorders>
            <w:shd w:val="clear" w:color="auto" w:fill="auto"/>
            <w:noWrap/>
            <w:vAlign w:val="center"/>
          </w:tcPr>
          <w:p w:rsidR="007B1BC9" w:rsidRPr="007C687A" w:rsidRDefault="007B1BC9" w:rsidP="00B2201E">
            <w:pPr>
              <w:spacing w:line="276" w:lineRule="auto"/>
              <w:rPr>
                <w:rFonts w:ascii="宋体" w:hAnsi="宋体" w:cs="宋体"/>
                <w:szCs w:val="21"/>
              </w:rPr>
            </w:pPr>
            <w:r w:rsidRPr="007C687A">
              <w:rPr>
                <w:rFonts w:ascii="宋体" w:hAnsi="宋体" w:cs="宋体" w:hint="eastAsia"/>
                <w:szCs w:val="21"/>
              </w:rPr>
              <w:t>材质：100%全新PE原料</w:t>
            </w:r>
          </w:p>
        </w:tc>
      </w:tr>
      <w:tr w:rsidR="007B1BC9" w:rsidRPr="007C687A" w:rsidTr="00B2201E">
        <w:trPr>
          <w:trHeight w:val="267"/>
        </w:trPr>
        <w:tc>
          <w:tcPr>
            <w:tcW w:w="817" w:type="dxa"/>
            <w:tcBorders>
              <w:top w:val="nil"/>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6</w:t>
            </w:r>
          </w:p>
        </w:tc>
        <w:tc>
          <w:tcPr>
            <w:tcW w:w="7705" w:type="dxa"/>
            <w:tcBorders>
              <w:top w:val="nil"/>
              <w:left w:val="nil"/>
              <w:bottom w:val="single" w:sz="4" w:space="0" w:color="auto"/>
              <w:right w:val="single" w:sz="4" w:space="0" w:color="auto"/>
            </w:tcBorders>
            <w:shd w:val="clear" w:color="auto" w:fill="auto"/>
            <w:noWrap/>
            <w:vAlign w:val="center"/>
          </w:tcPr>
          <w:p w:rsidR="007B1BC9" w:rsidRPr="007C687A" w:rsidRDefault="007B1BC9" w:rsidP="00B2201E">
            <w:pPr>
              <w:spacing w:line="276" w:lineRule="auto"/>
              <w:rPr>
                <w:rFonts w:ascii="宋体" w:hAnsi="宋体" w:cs="宋体"/>
                <w:szCs w:val="21"/>
              </w:rPr>
            </w:pPr>
            <w:r w:rsidRPr="007C687A">
              <w:rPr>
                <w:rFonts w:ascii="宋体" w:hAnsi="宋体" w:cs="宋体" w:hint="eastAsia"/>
                <w:szCs w:val="21"/>
              </w:rPr>
              <w:t>厚度：45*60 双面8丝，  70*90双面10丝</w:t>
            </w:r>
          </w:p>
        </w:tc>
      </w:tr>
      <w:tr w:rsidR="007B1BC9" w:rsidRPr="007C687A" w:rsidTr="00B2201E">
        <w:trPr>
          <w:trHeight w:val="267"/>
        </w:trPr>
        <w:tc>
          <w:tcPr>
            <w:tcW w:w="817" w:type="dxa"/>
            <w:tcBorders>
              <w:top w:val="nil"/>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7</w:t>
            </w:r>
          </w:p>
        </w:tc>
        <w:tc>
          <w:tcPr>
            <w:tcW w:w="7705" w:type="dxa"/>
            <w:tcBorders>
              <w:top w:val="nil"/>
              <w:left w:val="nil"/>
              <w:bottom w:val="single" w:sz="4" w:space="0" w:color="auto"/>
              <w:right w:val="single" w:sz="4" w:space="0" w:color="auto"/>
            </w:tcBorders>
            <w:shd w:val="clear" w:color="auto" w:fill="auto"/>
            <w:noWrap/>
            <w:vAlign w:val="center"/>
          </w:tcPr>
          <w:p w:rsidR="007B1BC9" w:rsidRPr="007C687A" w:rsidRDefault="007B1BC9" w:rsidP="00B2201E">
            <w:pPr>
              <w:spacing w:line="276" w:lineRule="auto"/>
              <w:rPr>
                <w:rFonts w:ascii="宋体" w:hAnsi="宋体" w:cs="宋体"/>
                <w:szCs w:val="21"/>
              </w:rPr>
            </w:pPr>
            <w:r w:rsidRPr="007C687A">
              <w:rPr>
                <w:rFonts w:ascii="宋体" w:hAnsi="宋体" w:cs="宋体" w:hint="eastAsia"/>
                <w:szCs w:val="21"/>
              </w:rPr>
              <w:t>最大可承受压力：101千帕</w:t>
            </w:r>
          </w:p>
        </w:tc>
      </w:tr>
      <w:tr w:rsidR="007B1BC9" w:rsidRPr="007C687A" w:rsidTr="00B2201E">
        <w:trPr>
          <w:trHeight w:val="267"/>
        </w:trPr>
        <w:tc>
          <w:tcPr>
            <w:tcW w:w="817" w:type="dxa"/>
            <w:tcBorders>
              <w:top w:val="nil"/>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8</w:t>
            </w:r>
          </w:p>
        </w:tc>
        <w:tc>
          <w:tcPr>
            <w:tcW w:w="7705" w:type="dxa"/>
            <w:tcBorders>
              <w:top w:val="nil"/>
              <w:left w:val="nil"/>
              <w:bottom w:val="single" w:sz="4" w:space="0" w:color="auto"/>
              <w:right w:val="single" w:sz="4" w:space="0" w:color="auto"/>
            </w:tcBorders>
            <w:shd w:val="clear" w:color="auto" w:fill="auto"/>
            <w:noWrap/>
            <w:vAlign w:val="center"/>
          </w:tcPr>
          <w:p w:rsidR="007B1BC9" w:rsidRPr="007C687A" w:rsidRDefault="007B1BC9" w:rsidP="00B2201E">
            <w:pPr>
              <w:spacing w:line="276" w:lineRule="auto"/>
              <w:rPr>
                <w:rFonts w:ascii="宋体" w:hAnsi="宋体" w:cs="宋体"/>
                <w:szCs w:val="21"/>
              </w:rPr>
            </w:pPr>
            <w:r w:rsidRPr="007C687A">
              <w:rPr>
                <w:rFonts w:ascii="宋体" w:hAnsi="宋体" w:cs="宋体" w:hint="eastAsia"/>
                <w:szCs w:val="21"/>
              </w:rPr>
              <w:t>最高可承受温度：摄氏134度</w:t>
            </w:r>
          </w:p>
        </w:tc>
      </w:tr>
      <w:tr w:rsidR="007B1BC9" w:rsidRPr="007C687A" w:rsidTr="00B2201E">
        <w:trPr>
          <w:trHeight w:val="267"/>
        </w:trPr>
        <w:tc>
          <w:tcPr>
            <w:tcW w:w="817" w:type="dxa"/>
            <w:tcBorders>
              <w:top w:val="nil"/>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9</w:t>
            </w:r>
          </w:p>
        </w:tc>
        <w:tc>
          <w:tcPr>
            <w:tcW w:w="7705" w:type="dxa"/>
            <w:tcBorders>
              <w:top w:val="nil"/>
              <w:left w:val="nil"/>
              <w:bottom w:val="single" w:sz="4" w:space="0" w:color="auto"/>
              <w:right w:val="single" w:sz="4" w:space="0" w:color="auto"/>
            </w:tcBorders>
            <w:shd w:val="clear" w:color="auto" w:fill="auto"/>
            <w:noWrap/>
            <w:vAlign w:val="center"/>
          </w:tcPr>
          <w:p w:rsidR="007B1BC9" w:rsidRPr="007C687A" w:rsidRDefault="007B1BC9" w:rsidP="00B2201E">
            <w:pPr>
              <w:spacing w:line="276" w:lineRule="auto"/>
              <w:rPr>
                <w:rFonts w:ascii="宋体" w:hAnsi="宋体" w:cs="宋体"/>
                <w:szCs w:val="21"/>
              </w:rPr>
            </w:pPr>
            <w:r w:rsidRPr="007C687A">
              <w:rPr>
                <w:rFonts w:ascii="宋体" w:hAnsi="宋体" w:cs="宋体" w:hint="eastAsia"/>
                <w:szCs w:val="21"/>
              </w:rPr>
              <w:t>存储条件： 不可近火，不能与腐蚀性物质共存。</w:t>
            </w:r>
          </w:p>
        </w:tc>
      </w:tr>
      <w:tr w:rsidR="007B1BC9" w:rsidRPr="007C687A" w:rsidTr="00B2201E">
        <w:trPr>
          <w:trHeight w:val="267"/>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BC9" w:rsidRPr="007C687A" w:rsidRDefault="007B1BC9" w:rsidP="00B2201E">
            <w:pPr>
              <w:spacing w:line="360" w:lineRule="auto"/>
              <w:jc w:val="center"/>
              <w:rPr>
                <w:rFonts w:ascii="宋体" w:hAnsi="宋体" w:cs="宋体"/>
                <w:color w:val="000000"/>
                <w:szCs w:val="21"/>
              </w:rPr>
            </w:pPr>
            <w:r w:rsidRPr="007C687A">
              <w:rPr>
                <w:rFonts w:ascii="宋体" w:hAnsi="宋体" w:cs="宋体" w:hint="eastAsia"/>
                <w:color w:val="000000"/>
                <w:szCs w:val="21"/>
              </w:rPr>
              <w:t>10</w:t>
            </w:r>
          </w:p>
        </w:tc>
        <w:tc>
          <w:tcPr>
            <w:tcW w:w="7705" w:type="dxa"/>
            <w:tcBorders>
              <w:top w:val="single" w:sz="4" w:space="0" w:color="auto"/>
              <w:left w:val="nil"/>
              <w:bottom w:val="single" w:sz="4" w:space="0" w:color="auto"/>
              <w:right w:val="single" w:sz="4" w:space="0" w:color="auto"/>
            </w:tcBorders>
            <w:shd w:val="clear" w:color="auto" w:fill="auto"/>
            <w:noWrap/>
            <w:vAlign w:val="center"/>
          </w:tcPr>
          <w:p w:rsidR="007B1BC9" w:rsidRPr="007C687A" w:rsidRDefault="007B1BC9" w:rsidP="00B2201E">
            <w:pPr>
              <w:spacing w:line="276" w:lineRule="auto"/>
              <w:rPr>
                <w:rFonts w:ascii="宋体" w:hAnsi="宋体" w:cs="宋体"/>
                <w:szCs w:val="21"/>
              </w:rPr>
            </w:pPr>
            <w:r w:rsidRPr="007C687A">
              <w:rPr>
                <w:rFonts w:ascii="宋体" w:hAnsi="宋体" w:hint="eastAsia"/>
                <w:sz w:val="24"/>
              </w:rPr>
              <w:t>可高温生物（医疗）废物袋，袋表面须印有“可高温生物（医疗）废物袋”文字</w:t>
            </w:r>
          </w:p>
        </w:tc>
      </w:tr>
    </w:tbl>
    <w:p w:rsidR="007B1BC9" w:rsidRPr="007C687A" w:rsidRDefault="007B1BC9" w:rsidP="007B1BC9">
      <w:pPr>
        <w:tabs>
          <w:tab w:val="left" w:pos="349"/>
        </w:tabs>
        <w:kinsoku w:val="0"/>
        <w:autoSpaceDE w:val="0"/>
        <w:autoSpaceDN w:val="0"/>
        <w:spacing w:line="360" w:lineRule="auto"/>
        <w:ind w:right="57"/>
        <w:textAlignment w:val="bottom"/>
        <w:rPr>
          <w:rFonts w:ascii="宋体" w:hAnsi="宋体" w:cs="宋体"/>
          <w:sz w:val="24"/>
        </w:rPr>
      </w:pPr>
    </w:p>
    <w:p w:rsidR="007B1BC9" w:rsidRPr="007C687A" w:rsidRDefault="007B1BC9" w:rsidP="007B1BC9">
      <w:pPr>
        <w:spacing w:line="276" w:lineRule="auto"/>
        <w:rPr>
          <w:rFonts w:ascii="宋体" w:hAnsi="宋体"/>
          <w:sz w:val="24"/>
        </w:rPr>
      </w:pPr>
      <w:r w:rsidRPr="007C687A">
        <w:rPr>
          <w:rFonts w:ascii="宋体" w:hAnsi="宋体" w:cs="宋体" w:hint="eastAsia"/>
          <w:sz w:val="24"/>
        </w:rPr>
        <w:t>七、</w:t>
      </w:r>
      <w:r w:rsidRPr="007C687A">
        <w:rPr>
          <w:rFonts w:ascii="宋体" w:hAnsi="宋体" w:hint="eastAsia"/>
          <w:sz w:val="24"/>
        </w:rPr>
        <w:t>售后服务和其他要求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705"/>
      </w:tblGrid>
      <w:tr w:rsidR="007B1BC9" w:rsidRPr="007C687A" w:rsidTr="00B2201E">
        <w:trPr>
          <w:trHeight w:val="454"/>
        </w:trPr>
        <w:tc>
          <w:tcPr>
            <w:tcW w:w="709" w:type="dxa"/>
            <w:vAlign w:val="center"/>
          </w:tcPr>
          <w:p w:rsidR="007B1BC9" w:rsidRPr="007C687A" w:rsidRDefault="007B1BC9" w:rsidP="00B2201E">
            <w:pPr>
              <w:widowControl/>
              <w:spacing w:line="276" w:lineRule="auto"/>
              <w:jc w:val="center"/>
              <w:rPr>
                <w:rFonts w:ascii="宋体" w:hAnsi="宋体" w:cs="宋体"/>
                <w:kern w:val="0"/>
                <w:sz w:val="24"/>
              </w:rPr>
            </w:pPr>
            <w:r w:rsidRPr="007C687A">
              <w:rPr>
                <w:rFonts w:ascii="宋体" w:hAnsi="宋体" w:cs="宋体" w:hint="eastAsia"/>
                <w:kern w:val="0"/>
                <w:sz w:val="24"/>
              </w:rPr>
              <w:t>1</w:t>
            </w:r>
          </w:p>
        </w:tc>
        <w:tc>
          <w:tcPr>
            <w:tcW w:w="7705" w:type="dxa"/>
          </w:tcPr>
          <w:p w:rsidR="007B1BC9" w:rsidRPr="007C687A" w:rsidRDefault="007B1BC9" w:rsidP="00B2201E">
            <w:pPr>
              <w:widowControl/>
              <w:spacing w:line="276" w:lineRule="auto"/>
              <w:rPr>
                <w:rFonts w:ascii="宋体" w:hAnsi="宋体" w:cs="宋体"/>
                <w:kern w:val="0"/>
                <w:sz w:val="24"/>
              </w:rPr>
            </w:pPr>
            <w:r w:rsidRPr="007C687A">
              <w:rPr>
                <w:rFonts w:ascii="宋体" w:hAnsi="宋体" w:cs="宋体" w:hint="eastAsia"/>
                <w:kern w:val="0"/>
                <w:sz w:val="24"/>
              </w:rPr>
              <w:t>每批产品提供产品质检单、产品合格证，并</w:t>
            </w:r>
            <w:r w:rsidRPr="007C687A">
              <w:rPr>
                <w:rFonts w:ascii="宋体" w:hAnsi="宋体" w:hint="eastAsia"/>
                <w:sz w:val="24"/>
              </w:rPr>
              <w:t>符合国家</w:t>
            </w:r>
            <w:r w:rsidRPr="007C687A">
              <w:rPr>
                <w:rFonts w:ascii="宋体" w:hAnsi="宋体" w:cs="宋体" w:hint="eastAsia"/>
                <w:kern w:val="0"/>
                <w:sz w:val="24"/>
              </w:rPr>
              <w:t>《</w:t>
            </w:r>
            <w:r w:rsidRPr="007C687A">
              <w:rPr>
                <w:rFonts w:ascii="宋体" w:hAnsi="宋体" w:cs="宋体"/>
                <w:kern w:val="0"/>
                <w:sz w:val="24"/>
              </w:rPr>
              <w:t>医疗废物专用包装物、容器标准和警示标识规定</w:t>
            </w:r>
            <w:r w:rsidRPr="007C687A">
              <w:rPr>
                <w:rFonts w:ascii="宋体" w:hAnsi="宋体" w:cs="宋体" w:hint="eastAsia"/>
                <w:kern w:val="0"/>
                <w:sz w:val="24"/>
              </w:rPr>
              <w:t>》或地方或行业或企业相关出厂标准。</w:t>
            </w:r>
          </w:p>
        </w:tc>
      </w:tr>
      <w:tr w:rsidR="007B1BC9" w:rsidRPr="007C687A" w:rsidTr="00B2201E">
        <w:trPr>
          <w:trHeight w:val="1056"/>
        </w:trPr>
        <w:tc>
          <w:tcPr>
            <w:tcW w:w="709" w:type="dxa"/>
            <w:vAlign w:val="center"/>
          </w:tcPr>
          <w:p w:rsidR="007B1BC9" w:rsidRPr="007C687A" w:rsidRDefault="007B1BC9" w:rsidP="00B2201E">
            <w:pPr>
              <w:spacing w:line="276" w:lineRule="auto"/>
              <w:jc w:val="center"/>
              <w:rPr>
                <w:rFonts w:ascii="宋体" w:hAnsi="宋体"/>
                <w:sz w:val="24"/>
              </w:rPr>
            </w:pPr>
            <w:r w:rsidRPr="007C687A">
              <w:rPr>
                <w:rFonts w:ascii="宋体" w:hAnsi="宋体" w:hint="eastAsia"/>
                <w:sz w:val="24"/>
              </w:rPr>
              <w:t>2</w:t>
            </w:r>
          </w:p>
        </w:tc>
        <w:tc>
          <w:tcPr>
            <w:tcW w:w="7705" w:type="dxa"/>
          </w:tcPr>
          <w:p w:rsidR="007B1BC9" w:rsidRPr="007C687A" w:rsidRDefault="007B1BC9" w:rsidP="00B2201E">
            <w:pPr>
              <w:spacing w:line="276" w:lineRule="auto"/>
              <w:rPr>
                <w:rFonts w:ascii="宋体" w:hAnsi="宋体" w:cs="宋体"/>
                <w:color w:val="000000"/>
                <w:kern w:val="0"/>
                <w:sz w:val="22"/>
                <w:szCs w:val="22"/>
              </w:rPr>
            </w:pPr>
            <w:r w:rsidRPr="007C687A">
              <w:rPr>
                <w:rFonts w:ascii="宋体" w:hAnsi="宋体" w:cs="宋体" w:hint="eastAsia"/>
                <w:color w:val="000000"/>
                <w:kern w:val="0"/>
                <w:sz w:val="22"/>
                <w:szCs w:val="22"/>
              </w:rPr>
              <w:t>响应能力及送货要求：接到采购人采购订单后（应急采购单除外），响应服务时间不超过4小时，在五个工作日内送到采购人指定地点，送货上楼，并配合采购人逐一清点货品。</w:t>
            </w:r>
          </w:p>
        </w:tc>
      </w:tr>
      <w:tr w:rsidR="007B1BC9" w:rsidRPr="007C687A" w:rsidTr="00B2201E">
        <w:trPr>
          <w:trHeight w:val="454"/>
        </w:trPr>
        <w:tc>
          <w:tcPr>
            <w:tcW w:w="709" w:type="dxa"/>
            <w:vAlign w:val="center"/>
          </w:tcPr>
          <w:p w:rsidR="007B1BC9" w:rsidRPr="007C687A" w:rsidRDefault="007B1BC9" w:rsidP="00B2201E">
            <w:pPr>
              <w:spacing w:line="276" w:lineRule="auto"/>
              <w:jc w:val="center"/>
              <w:rPr>
                <w:rFonts w:ascii="宋体" w:hAnsi="宋体"/>
                <w:sz w:val="24"/>
              </w:rPr>
            </w:pPr>
            <w:r w:rsidRPr="007C687A">
              <w:rPr>
                <w:rFonts w:ascii="宋体" w:hAnsi="宋体" w:hint="eastAsia"/>
                <w:sz w:val="24"/>
              </w:rPr>
              <w:t>3</w:t>
            </w:r>
          </w:p>
        </w:tc>
        <w:tc>
          <w:tcPr>
            <w:tcW w:w="7705" w:type="dxa"/>
          </w:tcPr>
          <w:p w:rsidR="007B1BC9" w:rsidRPr="007C687A" w:rsidRDefault="007B1BC9" w:rsidP="00B2201E">
            <w:pPr>
              <w:spacing w:line="276" w:lineRule="auto"/>
              <w:rPr>
                <w:rFonts w:ascii="宋体" w:hAnsi="宋体" w:cs="宋体"/>
                <w:color w:val="000000"/>
                <w:kern w:val="0"/>
                <w:sz w:val="22"/>
                <w:szCs w:val="22"/>
              </w:rPr>
            </w:pPr>
            <w:r w:rsidRPr="007C687A">
              <w:rPr>
                <w:rFonts w:ascii="宋体" w:hAnsi="宋体" w:cs="宋体" w:hint="eastAsia"/>
                <w:color w:val="000000"/>
                <w:kern w:val="0"/>
                <w:sz w:val="22"/>
                <w:szCs w:val="22"/>
              </w:rPr>
              <w:t>应急情况，采购人临时因业务需要，须在4个小时内予以响应并给出相应的应对方案，根据实际情况协商出具体到货时间等服务。</w:t>
            </w:r>
          </w:p>
        </w:tc>
      </w:tr>
      <w:tr w:rsidR="007B1BC9" w:rsidRPr="007C687A" w:rsidTr="00B2201E">
        <w:trPr>
          <w:trHeight w:val="531"/>
        </w:trPr>
        <w:tc>
          <w:tcPr>
            <w:tcW w:w="709" w:type="dxa"/>
            <w:vAlign w:val="center"/>
          </w:tcPr>
          <w:p w:rsidR="007B1BC9" w:rsidRPr="007C687A" w:rsidRDefault="007B1BC9" w:rsidP="00B2201E">
            <w:pPr>
              <w:spacing w:line="276" w:lineRule="auto"/>
              <w:jc w:val="center"/>
              <w:rPr>
                <w:rFonts w:ascii="宋体" w:hAnsi="宋体"/>
                <w:sz w:val="24"/>
              </w:rPr>
            </w:pPr>
            <w:r w:rsidRPr="007C687A">
              <w:rPr>
                <w:rFonts w:ascii="宋体" w:hAnsi="宋体" w:hint="eastAsia"/>
                <w:sz w:val="24"/>
              </w:rPr>
              <w:t>4</w:t>
            </w:r>
          </w:p>
        </w:tc>
        <w:tc>
          <w:tcPr>
            <w:tcW w:w="7705" w:type="dxa"/>
          </w:tcPr>
          <w:p w:rsidR="007B1BC9" w:rsidRPr="007C687A" w:rsidRDefault="007B1BC9" w:rsidP="00B2201E">
            <w:pPr>
              <w:spacing w:line="276" w:lineRule="auto"/>
              <w:rPr>
                <w:rFonts w:ascii="宋体" w:hAnsi="宋体"/>
                <w:sz w:val="24"/>
              </w:rPr>
            </w:pPr>
            <w:r w:rsidRPr="007C687A">
              <w:rPr>
                <w:rFonts w:ascii="宋体" w:hAnsi="宋体" w:hint="eastAsia"/>
                <w:sz w:val="24"/>
              </w:rPr>
              <w:t>同批产品发现质量问题的，响应方对不合格及不符合要求的产品无条件包退包换。</w:t>
            </w:r>
          </w:p>
        </w:tc>
      </w:tr>
      <w:tr w:rsidR="007B1BC9" w:rsidRPr="007C687A" w:rsidTr="00B2201E">
        <w:trPr>
          <w:trHeight w:val="531"/>
        </w:trPr>
        <w:tc>
          <w:tcPr>
            <w:tcW w:w="709" w:type="dxa"/>
            <w:vAlign w:val="center"/>
          </w:tcPr>
          <w:p w:rsidR="007B1BC9" w:rsidRPr="007C687A" w:rsidRDefault="007B1BC9" w:rsidP="00B2201E">
            <w:pPr>
              <w:spacing w:line="276" w:lineRule="auto"/>
              <w:jc w:val="center"/>
              <w:rPr>
                <w:rFonts w:ascii="宋体" w:hAnsi="宋体"/>
                <w:sz w:val="24"/>
              </w:rPr>
            </w:pPr>
            <w:r w:rsidRPr="007C687A">
              <w:rPr>
                <w:rFonts w:ascii="宋体" w:hAnsi="宋体" w:hint="eastAsia"/>
                <w:sz w:val="24"/>
              </w:rPr>
              <w:t>5</w:t>
            </w:r>
          </w:p>
        </w:tc>
        <w:tc>
          <w:tcPr>
            <w:tcW w:w="7705" w:type="dxa"/>
          </w:tcPr>
          <w:p w:rsidR="007B1BC9" w:rsidRPr="007C687A" w:rsidRDefault="007B1BC9" w:rsidP="00B2201E">
            <w:pPr>
              <w:spacing w:line="276" w:lineRule="auto"/>
              <w:rPr>
                <w:rFonts w:ascii="宋体" w:hAnsi="宋体" w:cs="宋体"/>
                <w:color w:val="000000"/>
                <w:kern w:val="0"/>
                <w:sz w:val="22"/>
                <w:szCs w:val="22"/>
              </w:rPr>
            </w:pPr>
            <w:r w:rsidRPr="007C687A">
              <w:rPr>
                <w:rFonts w:ascii="宋体" w:hAnsi="宋体" w:cs="宋体" w:hint="eastAsia"/>
                <w:color w:val="000000"/>
                <w:kern w:val="0"/>
                <w:sz w:val="22"/>
                <w:szCs w:val="22"/>
              </w:rPr>
              <w:t>提供针对本采购项目的服务方案：订购及配送流程、库存管理、账款结算、平台服务、缺货情况的处理、管理及质量控制等。</w:t>
            </w:r>
          </w:p>
        </w:tc>
      </w:tr>
      <w:tr w:rsidR="007B1BC9" w:rsidRPr="007C687A" w:rsidTr="00B2201E">
        <w:trPr>
          <w:trHeight w:val="454"/>
        </w:trPr>
        <w:tc>
          <w:tcPr>
            <w:tcW w:w="709" w:type="dxa"/>
            <w:vAlign w:val="center"/>
          </w:tcPr>
          <w:p w:rsidR="007B1BC9" w:rsidRPr="007C687A" w:rsidRDefault="007B1BC9" w:rsidP="00B2201E">
            <w:pPr>
              <w:spacing w:line="276" w:lineRule="auto"/>
              <w:jc w:val="center"/>
              <w:rPr>
                <w:rFonts w:ascii="宋体" w:hAnsi="宋体"/>
                <w:sz w:val="24"/>
              </w:rPr>
            </w:pPr>
            <w:r w:rsidRPr="007C687A">
              <w:rPr>
                <w:rFonts w:ascii="宋体" w:hAnsi="宋体" w:hint="eastAsia"/>
                <w:sz w:val="24"/>
              </w:rPr>
              <w:t>6</w:t>
            </w:r>
          </w:p>
        </w:tc>
        <w:tc>
          <w:tcPr>
            <w:tcW w:w="7705" w:type="dxa"/>
          </w:tcPr>
          <w:p w:rsidR="007B1BC9" w:rsidRPr="007C687A" w:rsidRDefault="007B1BC9" w:rsidP="00B2201E">
            <w:pPr>
              <w:spacing w:line="276" w:lineRule="auto"/>
              <w:rPr>
                <w:rFonts w:ascii="宋体" w:hAnsi="宋体" w:cs="宋体"/>
                <w:kern w:val="0"/>
                <w:sz w:val="24"/>
              </w:rPr>
            </w:pPr>
            <w:r w:rsidRPr="007C687A">
              <w:rPr>
                <w:rFonts w:ascii="宋体" w:hAnsi="宋体" w:cs="宋体"/>
                <w:kern w:val="0"/>
                <w:sz w:val="24"/>
              </w:rPr>
              <w:t>运输条件：可用</w:t>
            </w:r>
            <w:r w:rsidRPr="007C687A">
              <w:rPr>
                <w:rFonts w:ascii="宋体" w:hAnsi="宋体" w:cs="宋体" w:hint="eastAsia"/>
                <w:kern w:val="0"/>
                <w:sz w:val="24"/>
              </w:rPr>
              <w:t>适宜的</w:t>
            </w:r>
            <w:r w:rsidRPr="007C687A">
              <w:rPr>
                <w:rFonts w:ascii="宋体" w:hAnsi="宋体" w:cs="宋体"/>
                <w:kern w:val="0"/>
                <w:sz w:val="24"/>
              </w:rPr>
              <w:t>运输工具运输，运输中应防止重压和剧烈碰撞</w:t>
            </w:r>
            <w:r w:rsidRPr="007C687A">
              <w:rPr>
                <w:rFonts w:ascii="宋体" w:hAnsi="宋体" w:cs="宋体" w:hint="eastAsia"/>
                <w:kern w:val="0"/>
                <w:sz w:val="24"/>
              </w:rPr>
              <w:t>。</w:t>
            </w:r>
          </w:p>
        </w:tc>
      </w:tr>
      <w:tr w:rsidR="007B1BC9" w:rsidRPr="007C687A" w:rsidTr="00B2201E">
        <w:trPr>
          <w:trHeight w:val="454"/>
        </w:trPr>
        <w:tc>
          <w:tcPr>
            <w:tcW w:w="709" w:type="dxa"/>
            <w:vAlign w:val="center"/>
          </w:tcPr>
          <w:p w:rsidR="007B1BC9" w:rsidRPr="007C687A" w:rsidRDefault="007B1BC9" w:rsidP="00B2201E">
            <w:pPr>
              <w:spacing w:line="276" w:lineRule="auto"/>
              <w:jc w:val="center"/>
              <w:rPr>
                <w:rFonts w:ascii="宋体" w:hAnsi="宋体"/>
                <w:sz w:val="24"/>
              </w:rPr>
            </w:pPr>
            <w:r w:rsidRPr="007C687A">
              <w:rPr>
                <w:rFonts w:ascii="宋体" w:hAnsi="宋体" w:hint="eastAsia"/>
                <w:sz w:val="24"/>
              </w:rPr>
              <w:t>7</w:t>
            </w:r>
          </w:p>
        </w:tc>
        <w:tc>
          <w:tcPr>
            <w:tcW w:w="7705" w:type="dxa"/>
          </w:tcPr>
          <w:p w:rsidR="007B1BC9" w:rsidRPr="007C687A" w:rsidRDefault="007B1BC9" w:rsidP="00B2201E">
            <w:pPr>
              <w:spacing w:line="276" w:lineRule="auto"/>
              <w:rPr>
                <w:rFonts w:ascii="宋体" w:hAnsi="宋体" w:cs="宋体"/>
                <w:kern w:val="0"/>
                <w:sz w:val="24"/>
              </w:rPr>
            </w:pPr>
            <w:r w:rsidRPr="007C687A">
              <w:rPr>
                <w:rFonts w:ascii="宋体" w:hAnsi="宋体" w:cs="宋体" w:hint="eastAsia"/>
                <w:color w:val="000000"/>
                <w:kern w:val="0"/>
                <w:sz w:val="22"/>
                <w:szCs w:val="22"/>
              </w:rPr>
              <w:t>车辆发生故障等原因无法按时到达目的地，需要有应急措施预案。</w:t>
            </w:r>
          </w:p>
        </w:tc>
      </w:tr>
      <w:tr w:rsidR="007B1BC9" w:rsidRPr="007C687A" w:rsidTr="00B2201E">
        <w:trPr>
          <w:trHeight w:val="454"/>
        </w:trPr>
        <w:tc>
          <w:tcPr>
            <w:tcW w:w="709" w:type="dxa"/>
            <w:vAlign w:val="center"/>
          </w:tcPr>
          <w:p w:rsidR="007B1BC9" w:rsidRPr="007C687A" w:rsidRDefault="007B1BC9" w:rsidP="00B2201E">
            <w:pPr>
              <w:spacing w:line="276" w:lineRule="auto"/>
              <w:jc w:val="center"/>
              <w:rPr>
                <w:rFonts w:ascii="宋体" w:hAnsi="宋体"/>
                <w:sz w:val="24"/>
              </w:rPr>
            </w:pPr>
            <w:r w:rsidRPr="007C687A">
              <w:rPr>
                <w:rFonts w:ascii="宋体" w:hAnsi="宋体" w:hint="eastAsia"/>
                <w:sz w:val="24"/>
              </w:rPr>
              <w:t>8</w:t>
            </w:r>
          </w:p>
        </w:tc>
        <w:tc>
          <w:tcPr>
            <w:tcW w:w="7705" w:type="dxa"/>
          </w:tcPr>
          <w:p w:rsidR="007B1BC9" w:rsidRPr="007C687A" w:rsidRDefault="007B1BC9" w:rsidP="00B2201E">
            <w:pPr>
              <w:spacing w:line="276" w:lineRule="auto"/>
              <w:rPr>
                <w:rFonts w:ascii="宋体" w:hAnsi="宋体" w:cs="宋体"/>
                <w:kern w:val="0"/>
                <w:sz w:val="24"/>
              </w:rPr>
            </w:pPr>
            <w:r w:rsidRPr="007C687A">
              <w:rPr>
                <w:rFonts w:ascii="宋体" w:hAnsi="宋体" w:cs="宋体" w:hint="eastAsia"/>
                <w:kern w:val="0"/>
                <w:sz w:val="24"/>
              </w:rPr>
              <w:t>本项目采用一次采购分批供货方式。</w:t>
            </w:r>
          </w:p>
        </w:tc>
      </w:tr>
    </w:tbl>
    <w:p w:rsidR="007B1BC9" w:rsidRPr="007C687A" w:rsidRDefault="007B1BC9" w:rsidP="007B1BC9">
      <w:pPr>
        <w:pStyle w:val="ifb-1"/>
        <w:autoSpaceDE w:val="0"/>
        <w:autoSpaceDN w:val="0"/>
        <w:spacing w:line="360" w:lineRule="auto"/>
        <w:ind w:left="0" w:firstLineChars="236" w:firstLine="566"/>
        <w:rPr>
          <w:rFonts w:asciiTheme="minorEastAsia" w:eastAsiaTheme="minorEastAsia" w:hAnsiTheme="minorEastAsia"/>
          <w:sz w:val="24"/>
          <w:szCs w:val="24"/>
        </w:rPr>
      </w:pPr>
    </w:p>
    <w:p w:rsidR="007B1BC9" w:rsidRPr="007C687A" w:rsidRDefault="007B1BC9" w:rsidP="007B1BC9">
      <w:pPr>
        <w:widowControl/>
        <w:jc w:val="left"/>
        <w:rPr>
          <w:rFonts w:ascii="宋体" w:hAnsi="宋体"/>
          <w:b/>
          <w:sz w:val="36"/>
        </w:rPr>
      </w:pPr>
      <w:r w:rsidRPr="007C687A">
        <w:rPr>
          <w:rFonts w:ascii="宋体" w:hAnsi="宋体"/>
        </w:rPr>
        <w:br w:type="page"/>
      </w:r>
    </w:p>
    <w:p w:rsidR="002B2A33" w:rsidRPr="007B1BC9" w:rsidRDefault="002B2A33"/>
    <w:sectPr w:rsidR="002B2A33" w:rsidRPr="007B1BC9"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1BC9"/>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1265"/>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1BC9"/>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BC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纯文本 Char Char,普通文字 Char Char,Char1,普通文字,纯文本 Char Char Char Char Char,纯文本 Char Char Char Char,纯文本 Char Char Char Char Char Char Char,纯文本 Char Char Char Char Char Char Char Char Char Char Char Char"/>
    <w:basedOn w:val="a"/>
    <w:link w:val="Char"/>
    <w:unhideWhenUsed/>
    <w:qFormat/>
    <w:rsid w:val="007B1BC9"/>
    <w:rPr>
      <w:rFonts w:ascii="宋体" w:hAnsi="Courier New" w:cstheme="minorBidi"/>
      <w:szCs w:val="22"/>
    </w:rPr>
  </w:style>
  <w:style w:type="character" w:customStyle="1" w:styleId="Char">
    <w:name w:val="纯文本 Char"/>
    <w:aliases w:val="普通文字 Char Char1,纯文本 Char Char Char,普通文字 Char Char Char,Char1 Char,普通文字 Char1,纯文本 Char Char Char Char Char Char,纯文本 Char Char Char Char Char1,纯文本 Char Char Char Char Char Char Char Char"/>
    <w:basedOn w:val="a0"/>
    <w:link w:val="a3"/>
    <w:qFormat/>
    <w:rsid w:val="007B1BC9"/>
    <w:rPr>
      <w:rFonts w:ascii="宋体" w:eastAsia="宋体" w:hAnsi="Courier New"/>
    </w:rPr>
  </w:style>
  <w:style w:type="paragraph" w:customStyle="1" w:styleId="ifb-1">
    <w:name w:val="ifb-1"/>
    <w:basedOn w:val="a"/>
    <w:qFormat/>
    <w:rsid w:val="007B1BC9"/>
    <w:pPr>
      <w:ind w:left="420" w:hanging="420"/>
    </w:pPr>
    <w:rPr>
      <w:rFonts w:ascii="楷体_GB2312" w:eastAsia="楷体_GB23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196</Words>
  <Characters>1123</Characters>
  <Application>Microsoft Office Word</Application>
  <DocSecurity>0</DocSecurity>
  <Lines>9</Lines>
  <Paragraphs>2</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2021-01-11T02:46:00Z</dcterms:created>
  <dcterms:modified xsi:type="dcterms:W3CDTF">2021-01-11T02:49:00Z</dcterms:modified>
</cp:coreProperties>
</file>