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F4D2F">
      <w:pPr>
        <w:rPr>
          <w:rFonts w:ascii="微软雅黑" w:eastAsia="微软雅黑" w:hAnsi="微软雅黑" w:hint="eastAsia"/>
          <w:color w:val="1966A7"/>
          <w:sz w:val="37"/>
          <w:szCs w:val="37"/>
        </w:rPr>
      </w:pPr>
      <w:r>
        <w:rPr>
          <w:rFonts w:ascii="微软雅黑" w:eastAsia="微软雅黑" w:hAnsi="微软雅黑" w:hint="eastAsia"/>
          <w:color w:val="1966A7"/>
          <w:sz w:val="37"/>
          <w:szCs w:val="37"/>
        </w:rPr>
        <w:t>《关于进一步落实科学防治精准施策分区分级要求做好疫情期间血液保障工作的通知》解读</w:t>
      </w:r>
    </w:p>
    <w:p w:rsidR="006F4D2F" w:rsidRDefault="006F4D2F" w:rsidP="005F11F6">
      <w:pPr>
        <w:pStyle w:val="a3"/>
        <w:spacing w:before="0" w:beforeAutospacing="0" w:after="0" w:afterAutospacing="0"/>
        <w:ind w:firstLineChars="200" w:firstLine="640"/>
        <w:rPr>
          <w:rFonts w:ascii="仿宋" w:eastAsia="仿宋" w:hAnsi="仿宋"/>
          <w:color w:val="484848"/>
          <w:sz w:val="32"/>
          <w:szCs w:val="32"/>
        </w:rPr>
      </w:pPr>
      <w:r>
        <w:rPr>
          <w:rFonts w:ascii="仿宋" w:eastAsia="仿宋" w:hAnsi="仿宋" w:hint="eastAsia"/>
          <w:color w:val="484848"/>
          <w:sz w:val="32"/>
          <w:szCs w:val="32"/>
        </w:rPr>
        <w:t>新冠肺炎疫情发生以来，各地高度重视血液安全供应工作，加强无偿献血宣传动员，启动血液调配机制，有力保障临床医疗救治。近期，随着正常的医疗服务秩序逐步恢复，临床用血需求大幅增加，部分地区出现血液紧张的问题。为进一步做好血液供应工作，满足临床用血需求，国务院应对新型冠状病毒肺炎疫情联防联控机制印发《关于进一步落实科学防治精准施策分区分级要求做好疫情期间血液保障工作的通知》。</w:t>
      </w:r>
      <w:r>
        <w:rPr>
          <w:rFonts w:ascii="仿宋" w:eastAsia="仿宋" w:hAnsi="仿宋" w:hint="eastAsia"/>
          <w:color w:val="484848"/>
          <w:sz w:val="32"/>
          <w:szCs w:val="32"/>
        </w:rPr>
        <w:br/>
        <w:t xml:space="preserve">　　一是落实分区分级管理，完善血液保障策略。各省级应对新型冠状病毒肺炎疫情联防联控机制（领导小组、指挥部）应当认真落实分区分级差异化管理要求，将血液保障供应与正常医疗服务恢复同部署、同落实。地方各级人民政府应当进一步落实《献血法》，充分发挥无偿献血领导责任。地方各有关部门加强无偿献血宣传、教育、组织、动员等工作。各级地方卫生健康行政部门应当会同有关部门，制定并实施血液供应保障预案，切实确保临床用血供需平衡。</w:t>
      </w:r>
      <w:r>
        <w:rPr>
          <w:rFonts w:ascii="仿宋" w:eastAsia="仿宋" w:hAnsi="仿宋" w:hint="eastAsia"/>
          <w:color w:val="484848"/>
          <w:sz w:val="32"/>
          <w:szCs w:val="32"/>
        </w:rPr>
        <w:br/>
        <w:t xml:space="preserve">　　二是加强宣传动员工作，提供优质献血服务。各地结合实际情况，加强无偿献血宣传工作，弘扬无私奉献和献血救人的人道主义精神，普及无偿献血和疫情防控知识，做好无</w:t>
      </w:r>
      <w:r>
        <w:rPr>
          <w:rFonts w:ascii="仿宋" w:eastAsia="仿宋" w:hAnsi="仿宋" w:hint="eastAsia"/>
          <w:color w:val="484848"/>
          <w:sz w:val="32"/>
          <w:szCs w:val="32"/>
        </w:rPr>
        <w:lastRenderedPageBreak/>
        <w:t>偿献血社会动员工作。各地应当组织动员各类党政机关、企事业单位等组织参加团体无偿献血。各地各部门应当为无偿献血提供支持和便利条件。各级卫生健康行政部门应当指导血站调整无偿献血招募模式，由传统的街头随机献血向预约献血转变。各血站应当进一步优化献血流程，改善献血环境，做好清洁消毒，保障献血者权益及献血安全。</w:t>
      </w:r>
      <w:r>
        <w:rPr>
          <w:rFonts w:ascii="仿宋" w:eastAsia="仿宋" w:hAnsi="仿宋" w:hint="eastAsia"/>
          <w:color w:val="484848"/>
          <w:sz w:val="32"/>
          <w:szCs w:val="32"/>
        </w:rPr>
        <w:br/>
        <w:t xml:space="preserve">　　三是健全血液预警机制，加强科学合理用血。各级卫生健康行政部门应当建立血液库存和血液安全预警机制，对于血液库存低于5天使用量的，应当启动血液应急保障预案，并向同级人民政府报告。各省级卫生健康行政部门应当结合当地实际情况确定血液筛查策略，保证血液安全。各级卫生健康行政部门应当将临床合理用</w:t>
      </w:r>
      <w:proofErr w:type="gramStart"/>
      <w:r>
        <w:rPr>
          <w:rFonts w:ascii="仿宋" w:eastAsia="仿宋" w:hAnsi="仿宋" w:hint="eastAsia"/>
          <w:color w:val="484848"/>
          <w:sz w:val="32"/>
          <w:szCs w:val="32"/>
        </w:rPr>
        <w:t>血工作</w:t>
      </w:r>
      <w:proofErr w:type="gramEnd"/>
      <w:r>
        <w:rPr>
          <w:rFonts w:ascii="仿宋" w:eastAsia="仿宋" w:hAnsi="仿宋" w:hint="eastAsia"/>
          <w:color w:val="484848"/>
          <w:sz w:val="32"/>
          <w:szCs w:val="32"/>
        </w:rPr>
        <w:t>作为保障医疗质量安全的重要内容，指导医疗机构加强临床用血管理。各医疗机构应当推广合理用血新理念，严格用血指征，实现临床用血精准化，有效节约血液资源。</w:t>
      </w:r>
    </w:p>
    <w:p w:rsidR="005F11F6" w:rsidRDefault="006F4D2F" w:rsidP="005F11F6">
      <w:pPr>
        <w:pStyle w:val="a3"/>
        <w:spacing w:before="0" w:beforeAutospacing="0" w:after="0" w:afterAutospacing="0"/>
        <w:ind w:firstLineChars="200" w:firstLine="640"/>
        <w:rPr>
          <w:rFonts w:ascii="仿宋" w:eastAsia="仿宋" w:hAnsi="仿宋" w:hint="eastAsia"/>
          <w:color w:val="484848"/>
          <w:sz w:val="32"/>
          <w:szCs w:val="32"/>
        </w:rPr>
      </w:pPr>
      <w:r>
        <w:rPr>
          <w:rFonts w:ascii="MS Mincho" w:eastAsia="MS Mincho" w:hAnsi="MS Mincho" w:cs="MS Mincho" w:hint="eastAsia"/>
          <w:color w:val="484848"/>
          <w:sz w:val="32"/>
          <w:szCs w:val="32"/>
        </w:rPr>
        <w:t> </w:t>
      </w:r>
    </w:p>
    <w:p w:rsidR="005F11F6" w:rsidRDefault="005F11F6" w:rsidP="005F11F6">
      <w:pPr>
        <w:pStyle w:val="a3"/>
        <w:spacing w:before="0" w:beforeAutospacing="0" w:after="0" w:afterAutospacing="0"/>
        <w:rPr>
          <w:rFonts w:ascii="仿宋" w:eastAsia="仿宋" w:hAnsi="仿宋" w:hint="eastAsia"/>
          <w:color w:val="484848"/>
          <w:sz w:val="32"/>
          <w:szCs w:val="32"/>
        </w:rPr>
      </w:pPr>
    </w:p>
    <w:p w:rsidR="006F4D2F" w:rsidRDefault="006F4D2F" w:rsidP="005F11F6">
      <w:pPr>
        <w:pStyle w:val="a3"/>
        <w:spacing w:before="0" w:beforeAutospacing="0" w:after="0" w:afterAutospacing="0"/>
        <w:rPr>
          <w:rFonts w:ascii="仿宋" w:eastAsia="仿宋" w:hAnsi="仿宋" w:hint="eastAsia"/>
          <w:color w:val="484848"/>
          <w:sz w:val="32"/>
          <w:szCs w:val="32"/>
        </w:rPr>
      </w:pPr>
      <w:r>
        <w:rPr>
          <w:rFonts w:ascii="仿宋" w:eastAsia="仿宋" w:hAnsi="仿宋" w:hint="eastAsia"/>
          <w:color w:val="484848"/>
          <w:sz w:val="32"/>
          <w:szCs w:val="32"/>
        </w:rPr>
        <w:t>相关链接：</w:t>
      </w:r>
      <w:hyperlink r:id="rId4" w:history="1">
        <w:r>
          <w:rPr>
            <w:rStyle w:val="a4"/>
            <w:rFonts w:ascii="微软雅黑" w:eastAsia="微软雅黑" w:hAnsi="微软雅黑" w:hint="eastAsia"/>
            <w:color w:val="484848"/>
            <w:sz w:val="32"/>
            <w:szCs w:val="32"/>
            <w:u w:val="none"/>
          </w:rPr>
          <w:t>关于进一步落实科学防治精准施策分区分级要求做好疫情期间血液保障工作的通知</w:t>
        </w:r>
      </w:hyperlink>
    </w:p>
    <w:p w:rsidR="006F4D2F" w:rsidRPr="006F4D2F" w:rsidRDefault="006F4D2F"/>
    <w:sectPr w:rsidR="006F4D2F" w:rsidRPr="006F4D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F4D2F"/>
    <w:rsid w:val="005F11F6"/>
    <w:rsid w:val="006F4D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D2F"/>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6F4D2F"/>
    <w:rPr>
      <w:color w:val="0000FF"/>
      <w:u w:val="single"/>
    </w:rPr>
  </w:style>
</w:styles>
</file>

<file path=word/webSettings.xml><?xml version="1.0" encoding="utf-8"?>
<w:webSettings xmlns:r="http://schemas.openxmlformats.org/officeDocument/2006/relationships" xmlns:w="http://schemas.openxmlformats.org/wordprocessingml/2006/main">
  <w:divs>
    <w:div w:id="186138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hc.gov.cn/yzygj/s7658/202003/37690667ce01461bbe62947d6185886e.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2020-03-03T03:27:00Z</dcterms:created>
  <dcterms:modified xsi:type="dcterms:W3CDTF">2020-03-03T03:28:00Z</dcterms:modified>
</cp:coreProperties>
</file>