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4" w:rsidRDefault="00C763C4" w:rsidP="00C763C4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C763C4" w:rsidRDefault="00C763C4" w:rsidP="00C763C4">
      <w:pPr>
        <w:pStyle w:val="bds"/>
        <w:ind w:firstLineChars="150" w:firstLine="42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一、技术及服务要求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1.项目概况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为了贯彻落实</w:t>
      </w:r>
      <w:r>
        <w:rPr>
          <w:rFonts w:asciiTheme="minorEastAsia" w:eastAsiaTheme="minorEastAsia" w:hAnsiTheme="minor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中华人民共和国电力法》</w:t>
      </w:r>
      <w:r>
        <w:rPr>
          <w:rFonts w:asciiTheme="minorEastAsia" w:eastAsiaTheme="minorEastAsia" w:hAnsiTheme="minor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变配电室安全管理规范》</w:t>
      </w:r>
      <w:r>
        <w:rPr>
          <w:rFonts w:asciiTheme="minorEastAsia" w:eastAsiaTheme="minorEastAsia" w:hAnsiTheme="minorEastAsia"/>
          <w:sz w:val="24"/>
          <w:szCs w:val="24"/>
        </w:rPr>
        <w:t>DB</w:t>
      </w:r>
      <w:r>
        <w:rPr>
          <w:rFonts w:asciiTheme="minorEastAsia" w:eastAsiaTheme="minorEastAsia" w:hAnsiTheme="minorEastAsia" w:hint="eastAsia"/>
          <w:sz w:val="24"/>
          <w:szCs w:val="24"/>
        </w:rPr>
        <w:t>11527—2008、《电业安全工作规程》、《安全生产用电导则》、《上海市卫生计生行业安全生产标准化》等规范的要求等文件要求，落实市血液中心低压配电柜保养工作，提高供电系统的安全性、可靠性。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2.设备内容：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海市血液中心电力设施、设备，包括地下配电室低压配电柜、抽屉柜、电容柜（共计18个低压配电柜），中空调机房的冷冻机组配电柜、抽屉柜（共计6个低压配电柜），水泵房配电柜（共计4个低压配电柜），各楼层及外围强电间配电柜（共计54个低压配电柜）。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3.保养要求及响应时间：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求每年一次对设备进行全面维护保养（含清洁、紧固、润滑）并测试；每季度对设备巡视检查一次；对设备故障及时处理，故障响应时间在一小时内到现场，并尽快排除故障恢复供电，确保上海市血液中心配电设备安全可靠运行。在设备保养、巡视过程中发现需要更换的零配件，需经上海市血液中心管理人员书面确认后，方可进行。</w:t>
      </w:r>
    </w:p>
    <w:p w:rsidR="00C763C4" w:rsidRDefault="00C763C4" w:rsidP="00C763C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▲</w:t>
      </w:r>
      <w:r>
        <w:rPr>
          <w:rFonts w:asciiTheme="minorEastAsia" w:eastAsiaTheme="minorEastAsia" w:hAnsiTheme="minorEastAsia" w:hint="eastAsia"/>
          <w:sz w:val="24"/>
          <w:szCs w:val="24"/>
        </w:rPr>
        <w:t>4.检测要求：</w:t>
      </w:r>
    </w:p>
    <w:p w:rsidR="00C763C4" w:rsidRDefault="00C763C4" w:rsidP="00C763C4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要求每年10月份对上述设备进行一次检测，检测内容包括绝缘情况和接地情况，出具书面检测报告。</w:t>
      </w:r>
    </w:p>
    <w:p w:rsidR="00C763C4" w:rsidRDefault="00C763C4" w:rsidP="00C763C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763C4" w:rsidRDefault="00C763C4" w:rsidP="00C763C4">
      <w:pPr>
        <w:jc w:val="left"/>
      </w:pPr>
    </w:p>
    <w:p w:rsidR="00C763C4" w:rsidRDefault="00C763C4" w:rsidP="00C763C4">
      <w:pPr>
        <w:jc w:val="left"/>
      </w:pPr>
    </w:p>
    <w:p w:rsidR="00C763C4" w:rsidRDefault="00C763C4" w:rsidP="00C763C4">
      <w:pPr>
        <w:jc w:val="left"/>
      </w:pPr>
    </w:p>
    <w:p w:rsidR="00C763C4" w:rsidRDefault="00C763C4" w:rsidP="00C763C4">
      <w:pPr>
        <w:jc w:val="left"/>
      </w:pPr>
    </w:p>
    <w:p w:rsidR="00C763C4" w:rsidRDefault="00C763C4" w:rsidP="00C763C4">
      <w:pPr>
        <w:jc w:val="left"/>
      </w:pPr>
    </w:p>
    <w:p w:rsidR="00C763C4" w:rsidRDefault="00C763C4" w:rsidP="00C763C4">
      <w:pPr>
        <w:jc w:val="left"/>
      </w:pPr>
    </w:p>
    <w:p w:rsidR="00C763C4" w:rsidRDefault="00C763C4" w:rsidP="00C763C4">
      <w:pPr>
        <w:widowControl/>
        <w:jc w:val="left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/>
        </w:rPr>
        <w:br w:type="page"/>
      </w:r>
    </w:p>
    <w:p w:rsidR="00C763C4" w:rsidRDefault="00C763C4" w:rsidP="00C763C4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附件</w:t>
      </w:r>
    </w:p>
    <w:p w:rsidR="00C763C4" w:rsidRDefault="00C763C4" w:rsidP="00C763C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一、响应书（格式）</w:t>
      </w:r>
    </w:p>
    <w:p w:rsidR="00C763C4" w:rsidRDefault="00C763C4" w:rsidP="00C763C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二、响应一览表（格式）</w:t>
      </w:r>
    </w:p>
    <w:p w:rsidR="00C763C4" w:rsidRDefault="00C763C4" w:rsidP="00C763C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三、技术规格偏离表（格式）</w:t>
      </w:r>
    </w:p>
    <w:p w:rsidR="00C763C4" w:rsidRDefault="00C763C4" w:rsidP="00C763C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四、商务条款偏离表（格式）</w:t>
      </w:r>
    </w:p>
    <w:p w:rsidR="00C763C4" w:rsidRDefault="00C763C4" w:rsidP="00C763C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五、法定代表人授权书（格式）</w:t>
      </w:r>
    </w:p>
    <w:p w:rsidR="00C763C4" w:rsidRDefault="00C763C4" w:rsidP="00C763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六、响应人基本情况声明（格式）</w:t>
      </w:r>
    </w:p>
    <w:p w:rsidR="00C763C4" w:rsidRDefault="00C763C4" w:rsidP="00C763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七、商誉声明（格式）</w:t>
      </w:r>
    </w:p>
    <w:p w:rsidR="00C763C4" w:rsidRDefault="00C763C4" w:rsidP="00C763C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八、合同（格式）</w:t>
      </w:r>
    </w:p>
    <w:p w:rsidR="002B2A33" w:rsidRPr="00C763C4" w:rsidRDefault="002B2A33"/>
    <w:sectPr w:rsidR="002B2A33" w:rsidRPr="00C763C4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3C4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964AA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69A2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3C4"/>
    <w:rsid w:val="00C76D34"/>
    <w:rsid w:val="00C77192"/>
    <w:rsid w:val="00C77665"/>
    <w:rsid w:val="00C91287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C763C4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qFormat/>
    <w:rsid w:val="00C763C4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2020-01-17T07:02:00Z</dcterms:created>
  <dcterms:modified xsi:type="dcterms:W3CDTF">2020-01-17T07:03:00Z</dcterms:modified>
</cp:coreProperties>
</file>