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="167" w:after="100" w:afterAutospacing="1" w:line="435" w:lineRule="atLeast"/>
        <w:jc w:val="center"/>
        <w:outlineLvl w:val="0"/>
        <w:rPr>
          <w:rFonts w:ascii="Arial" w:hAnsi="Arial" w:cs="Arial"/>
          <w:b/>
          <w:bCs/>
          <w:color w:val="000000"/>
          <w:kern w:val="36"/>
          <w:sz w:val="37"/>
          <w:szCs w:val="37"/>
        </w:rPr>
      </w:pPr>
      <w:r>
        <w:rPr>
          <w:rFonts w:ascii="Arial" w:hAnsi="Arial" w:cs="Arial"/>
          <w:b/>
          <w:bCs/>
          <w:color w:val="000000"/>
          <w:kern w:val="36"/>
          <w:sz w:val="37"/>
          <w:szCs w:val="37"/>
        </w:rPr>
        <w:t>相关方安全环保责任协议书</w:t>
      </w: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甲方：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……   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    </w:t>
      </w: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法定代表人：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 </w:t>
      </w:r>
      <w:r>
        <w:rPr>
          <w:rFonts w:hint="eastAsia" w:cs="Arial" w:asciiTheme="minorEastAsia" w:hAnsiTheme="minorEastAsia"/>
          <w:b/>
          <w:bCs/>
          <w:color w:val="000000"/>
          <w:sz w:val="24"/>
          <w:szCs w:val="24"/>
          <w:u w:val="single"/>
        </w:rPr>
        <w:t xml:space="preserve">          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   </w:t>
      </w: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联系人：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　       </w:t>
      </w:r>
      <w:r>
        <w:rPr>
          <w:rFonts w:hint="eastAsia" w:cs="Arial" w:asciiTheme="minorEastAsia" w:hAnsiTheme="minorEastAsia"/>
          <w:b/>
          <w:bCs/>
          <w:color w:val="000000"/>
          <w:sz w:val="24"/>
          <w:szCs w:val="24"/>
          <w:u w:val="single"/>
        </w:rPr>
        <w:t xml:space="preserve">        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　</w:t>
      </w:r>
    </w:p>
    <w:p>
      <w:pPr>
        <w:shd w:val="clear" w:color="auto" w:fill="FFFFFF"/>
        <w:spacing w:line="469" w:lineRule="atLeast"/>
        <w:rPr>
          <w:rFonts w:cs="Arial" w:asciiTheme="minorEastAsia" w:hAnsiTheme="minorEastAsia"/>
          <w:b/>
          <w:bCs/>
          <w:color w:val="00000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联系电话：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</w:t>
      </w:r>
      <w:r>
        <w:rPr>
          <w:rFonts w:hint="eastAsia" w:cs="Arial" w:asciiTheme="minorEastAsia" w:hAnsiTheme="minorEastAsia"/>
          <w:b/>
          <w:bCs/>
          <w:color w:val="000000"/>
          <w:sz w:val="24"/>
          <w:szCs w:val="24"/>
          <w:u w:val="single"/>
        </w:rPr>
        <w:t xml:space="preserve">          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 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 </w:t>
      </w: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乙方（供方、承包方、承租方）： 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         </w:t>
      </w: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法定代表人：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 </w:t>
      </w:r>
      <w:r>
        <w:rPr>
          <w:rFonts w:hint="eastAsia" w:cs="Arial" w:asciiTheme="minorEastAsia" w:hAnsiTheme="minorEastAsia"/>
          <w:b/>
          <w:bCs/>
          <w:color w:val="000000"/>
          <w:sz w:val="24"/>
          <w:szCs w:val="24"/>
          <w:u w:val="single"/>
        </w:rPr>
        <w:t xml:space="preserve">               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　　　　　</w:t>
      </w: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联 系 人 ：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    </w:t>
      </w:r>
      <w:r>
        <w:rPr>
          <w:rFonts w:hint="eastAsia" w:cs="Arial" w:asciiTheme="minorEastAsia" w:hAnsiTheme="minorEastAsia"/>
          <w:b/>
          <w:bCs/>
          <w:color w:val="000000"/>
          <w:sz w:val="24"/>
          <w:szCs w:val="24"/>
          <w:u w:val="single"/>
        </w:rPr>
        <w:t xml:space="preserve">     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  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  </w:t>
      </w: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联系电话：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     </w:t>
      </w:r>
      <w:r>
        <w:rPr>
          <w:rFonts w:hint="eastAsia" w:cs="Arial" w:asciiTheme="minorEastAsia" w:hAnsiTheme="minorEastAsia"/>
          <w:b/>
          <w:bCs/>
          <w:color w:val="000000"/>
          <w:sz w:val="24"/>
          <w:szCs w:val="24"/>
          <w:u w:val="single"/>
        </w:rPr>
        <w:t xml:space="preserve">     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  <w:u w:val="single"/>
        </w:rPr>
        <w:t>     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 </w:t>
      </w:r>
    </w:p>
    <w:p>
      <w:pPr>
        <w:widowControl/>
        <w:shd w:val="clear" w:color="auto" w:fill="FFFFFF"/>
        <w:spacing w:line="469" w:lineRule="atLeast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 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为确保安全生产，预防安全事故及环境污染事故，依据《中华人民共和国安全生产法》、《中华人民共和国消防法》等法律法规要求，甲乙双方在平等、自愿的原则下签订本协议。</w:t>
      </w:r>
    </w:p>
    <w:p>
      <w:pPr>
        <w:widowControl/>
        <w:shd w:val="clear" w:color="auto" w:fill="FFFFFF"/>
        <w:spacing w:line="469" w:lineRule="atLeast"/>
        <w:ind w:firstLine="482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一、基本信息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1.本协议是在甲乙双方签订的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　　　　  　　　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合同（合同号：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  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）基础上签订的补充安全环保协议。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2.乙方自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年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月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日起至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年 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月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日止，在甲方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     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车间或区域实施（□基建施工、□设备安装调试、□维修保养、□物流配送、□保洁、□绿化、□废旧物资回收、□其它生产经营）作业活动。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3.乙方项目负责人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______________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，联系电话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___    _______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；现场安全员 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      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，联系电话</w:t>
      </w:r>
      <w:r>
        <w:rPr>
          <w:rFonts w:cs="Arial" w:asciiTheme="minorEastAsia" w:hAnsiTheme="minorEastAsia"/>
          <w:color w:val="000000"/>
          <w:kern w:val="0"/>
          <w:sz w:val="24"/>
          <w:szCs w:val="24"/>
          <w:u w:val="single"/>
        </w:rPr>
        <w:t>            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 。</w:t>
      </w:r>
    </w:p>
    <w:p>
      <w:pPr>
        <w:widowControl/>
        <w:shd w:val="clear" w:color="auto" w:fill="FFFFFF"/>
        <w:spacing w:line="469" w:lineRule="atLeast"/>
        <w:ind w:firstLine="482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二、甲方的安全职责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1.甲方项目接口部门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  <w:u w:val="single"/>
        </w:rPr>
        <w:t xml:space="preserve">           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负责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与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乙方签订《相关方安全环保责任协议书》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，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办理乙方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进入甲方单位的各项作业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手续。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2. 甲方有权对乙方的工作区域、工作内容进行安全监督和检查，对检查发现的安全隐患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、环保隐患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，甲方有权责令乙方限期整改。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3. 对于乙方存在重大隐患且未能及时排除的，甲方有权暂停乙方工作。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4. 对于乙方在工作中发生违章操作行为，不服从甲方管理的行为，甲方有权暂停乙方工作。</w:t>
      </w:r>
    </w:p>
    <w:p>
      <w:pPr>
        <w:widowControl/>
        <w:shd w:val="clear" w:color="auto" w:fill="FFFFFF"/>
        <w:spacing w:line="469" w:lineRule="atLeast"/>
        <w:ind w:firstLine="482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三、乙方的安全职责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1.乙方必须遵守国家有关安全生产、环境保护法律法规，遵守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  <w:u w:val="single"/>
        </w:rPr>
        <w:t>甲方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安全环保管理制度，做好现场安全管理工作。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2.乙方应接受甲方对乙方安全生产资质的审查，按照甲方规定办理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进入甲方单位的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审批手续，接受甲方的监督指导。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3.乙方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作业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人员应参加甲方组织的安全培训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。必要时，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经培训合格后方可进场作业。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4.乙方项目负责人及现场安全员应认真阅读甲方提供的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安全环保制度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，将相关安全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环保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要求和注意事项向作业人员传达并监督落实。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5.乙方现场安全员应履行安全管理职责，开展现场巡查，纠正、制止作业中的不安全行为，消除设备设施、工具及作业环境的不安全状态。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6.乙方严禁使用未成年工、有职业禁忌症的人员，严禁使用患有传染病、精神病的人员，严禁招用身份不明人员。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7.乙方的特种作业人员（包括但不限于电工、电焊、气焊气割、起重、机动车辆驾驶等作业）必须持有有效的特种作业操作证，施工前应将特种作业操作证原件交甲方审验和备案。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8.乙方动火作业（包括明火作业、电焊、气焊气割）、高空作业、临时用电前，必须办理相应的审批手续。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9.乙方进入甲方现场从事特种设备安装、改造、维修的，应提供质量技术监督部门核发的《特种设备安装改造维修许可证》。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10.乙方应爱护甲方的设备、物资和各种设施，无权随意动用，由此造成的损失，由乙方负责赔偿。乙方自备的各类物资由乙方自行妥善保管，由乙方保管不善而造成的丢失、损坏由乙方自行负责。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11.乙方应针对火灾、人身伤害、中暑、中毒等紧急情况，事先制定应急预案，乙方发生安全事故后应按应急预案进行处置，并立即报告甲方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物业保卫科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12.乙方应为施工人员配备相应的安全设施和劳动保护用品。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13.乙方负责对分包单位的安全生产资质进行审核，并对分包方实施安全管理。分包单位发生事故，由总包单位负责。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14.乙方在接到甲方的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整改要求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后必须按整改要求、整改期限落实整改，如未及时整改而被甲方勒令停工，停工所造成的损失由乙方全部承担。</w:t>
      </w:r>
    </w:p>
    <w:p>
      <w:pPr>
        <w:widowControl/>
        <w:shd w:val="clear" w:color="auto" w:fill="FFFFFF"/>
        <w:spacing w:line="469" w:lineRule="atLeast"/>
        <w:ind w:firstLine="482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四、</w:t>
      </w:r>
      <w:r>
        <w:rPr>
          <w:rFonts w:hint="eastAsia" w:cs="Arial" w:asciiTheme="minorEastAsia" w:hAnsiTheme="minorEastAsia"/>
          <w:b/>
          <w:bCs/>
          <w:color w:val="000000"/>
          <w:kern w:val="0"/>
          <w:sz w:val="24"/>
          <w:szCs w:val="24"/>
        </w:rPr>
        <w:t>赔偿</w:t>
      </w: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规定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1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．因乙方原因导致乙方人员伤害、设备损坏、财产损失的，由乙方自行负责。因乙方原因造成甲方或第三方人员伤害、设备损坏、财产损失或影响甲方正常生产的，所有损失由乙方赔偿。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2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.因甲方原因造成乙方人员伤害、设备损坏、财产损失的，甲方负责赔偿。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3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.因第三方原因造成乙方人员伤害、设备损坏、财产损失的，由第三方赔偿，甲方负责协助乙方办理索赔事宜。</w:t>
      </w:r>
    </w:p>
    <w:p>
      <w:pPr>
        <w:widowControl/>
        <w:shd w:val="clear" w:color="auto" w:fill="FFFFFF"/>
        <w:spacing w:line="469" w:lineRule="atLeast"/>
        <w:ind w:firstLine="482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b/>
          <w:bCs/>
          <w:color w:val="000000"/>
          <w:kern w:val="0"/>
          <w:sz w:val="24"/>
          <w:szCs w:val="24"/>
        </w:rPr>
        <w:t>五、其它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1.此协议经双方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盖章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后，立即生效；乙方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作业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结束，经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甲方项目归口部门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现场验收合格即行终止。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2.本协议期满但</w:t>
      </w:r>
      <w:r>
        <w:rPr>
          <w:rFonts w:hint="eastAsia" w:cs="Arial" w:asciiTheme="minorEastAsia" w:hAnsiTheme="minorEastAsia"/>
          <w:color w:val="000000"/>
          <w:kern w:val="0"/>
          <w:sz w:val="24"/>
          <w:szCs w:val="24"/>
        </w:rPr>
        <w:t>作业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未完成的，应续签《相关方安全环保责任协议书》。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2.未尽事宜由双方协商解决。</w:t>
      </w:r>
    </w:p>
    <w:p>
      <w:pPr>
        <w:widowControl/>
        <w:shd w:val="clear" w:color="auto" w:fill="FFFFFF"/>
        <w:spacing w:line="469" w:lineRule="atLeast"/>
        <w:ind w:firstLine="480" w:firstLineChars="200"/>
        <w:jc w:val="left"/>
        <w:rPr>
          <w:rFonts w:cs="Arial" w:asciiTheme="minorEastAsia" w:hAnsiTheme="minorEastAsia"/>
          <w:color w:val="000000"/>
          <w:kern w:val="0"/>
          <w:sz w:val="24"/>
          <w:szCs w:val="24"/>
        </w:rPr>
      </w:pP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3.此协议</w:t>
      </w:r>
      <w:r>
        <w:rPr>
          <w:rFonts w:hint="eastAsia" w:ascii="宋体" w:hAnsi="宋体" w:cs="宋体"/>
          <w:color w:val="000000"/>
          <w:sz w:val="24"/>
          <w:szCs w:val="24"/>
        </w:rPr>
        <w:t>一式陆份，甲方执肆份，乙方执贰份</w:t>
      </w:r>
      <w:r>
        <w:rPr>
          <w:rFonts w:cs="Arial" w:asciiTheme="minorEastAsia" w:hAnsiTheme="minorEastAsia"/>
          <w:color w:val="000000"/>
          <w:kern w:val="0"/>
          <w:sz w:val="24"/>
          <w:szCs w:val="24"/>
        </w:rPr>
        <w:t>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855298"/>
    <w:rsid w:val="4A855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2019-12-27T08:15:00Z</dcterms:created>
  <dc:creator>semmer</dc:creator>
  <cp:lastModifiedBy>semmer</cp:lastModifiedBy>
  <dcterms:modified xsi:type="dcterms:W3CDTF">2019-12-27T08:16:08Z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