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D0" w:rsidRDefault="00EF0DD0" w:rsidP="00EF0DD0">
      <w:pPr>
        <w:pStyle w:val="bds"/>
        <w:rPr>
          <w:rFonts w:ascii="宋体" w:eastAsia="宋体" w:hAnsi="宋体"/>
          <w:sz w:val="24"/>
          <w:szCs w:val="24"/>
        </w:rPr>
      </w:pPr>
      <w:r>
        <w:rPr>
          <w:rFonts w:ascii="宋体" w:eastAsia="宋体" w:hAnsi="宋体" w:hint="eastAsia"/>
          <w:sz w:val="24"/>
          <w:szCs w:val="24"/>
        </w:rPr>
        <w:t>第二章 响应须知</w:t>
      </w:r>
    </w:p>
    <w:p w:rsidR="00EF0DD0" w:rsidRDefault="00EF0DD0" w:rsidP="00EF0DD0">
      <w:pPr>
        <w:pStyle w:val="a3"/>
        <w:tabs>
          <w:tab w:val="left" w:pos="532"/>
        </w:tabs>
        <w:autoSpaceDE w:val="0"/>
        <w:autoSpaceDN w:val="0"/>
        <w:spacing w:line="360" w:lineRule="exact"/>
        <w:ind w:firstLine="0"/>
        <w:rPr>
          <w:rFonts w:ascii="宋体" w:hAnsi="宋体"/>
          <w:sz w:val="24"/>
          <w:szCs w:val="24"/>
        </w:rPr>
      </w:pPr>
      <w:r>
        <w:rPr>
          <w:rFonts w:ascii="宋体" w:hAnsi="宋体" w:hint="eastAsia"/>
          <w:sz w:val="24"/>
          <w:szCs w:val="24"/>
        </w:rPr>
        <w:t>下表有关交通工具项目采购的资料是对“采购公告”的具体补充和修改，如有矛盾应以本响应资料表为准。</w:t>
      </w:r>
    </w:p>
    <w:p w:rsidR="00EF0DD0" w:rsidRDefault="00EF0DD0" w:rsidP="00EF0DD0">
      <w:pPr>
        <w:pStyle w:val="a3"/>
        <w:tabs>
          <w:tab w:val="left" w:pos="532"/>
        </w:tabs>
        <w:autoSpaceDE w:val="0"/>
        <w:autoSpaceDN w:val="0"/>
        <w:spacing w:line="360" w:lineRule="exact"/>
        <w:ind w:firstLine="0"/>
        <w:rPr>
          <w:rFonts w:ascii="宋体" w:hAnsi="宋体"/>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EF0DD0" w:rsidTr="00D5370B">
        <w:trPr>
          <w:cantSplit/>
        </w:trPr>
        <w:tc>
          <w:tcPr>
            <w:tcW w:w="1381" w:type="dxa"/>
            <w:gridSpan w:val="2"/>
            <w:tcBorders>
              <w:top w:val="single" w:sz="4" w:space="0" w:color="auto"/>
              <w:left w:val="single" w:sz="4" w:space="0" w:color="auto"/>
              <w:bottom w:val="single" w:sz="4" w:space="0" w:color="auto"/>
              <w:right w:val="single" w:sz="4" w:space="0" w:color="auto"/>
            </w:tcBorders>
          </w:tcPr>
          <w:p w:rsidR="00EF0DD0" w:rsidRDefault="00EF0DD0" w:rsidP="00D5370B">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EF0DD0" w:rsidRDefault="00EF0DD0" w:rsidP="00D5370B">
            <w:pPr>
              <w:pStyle w:val="a3"/>
              <w:tabs>
                <w:tab w:val="left" w:pos="532"/>
              </w:tabs>
              <w:autoSpaceDE w:val="0"/>
              <w:autoSpaceDN w:val="0"/>
              <w:spacing w:before="120" w:after="120" w:line="240" w:lineRule="atLeast"/>
              <w:ind w:firstLine="0"/>
              <w:jc w:val="center"/>
              <w:rPr>
                <w:rFonts w:ascii="宋体" w:hAnsi="宋体"/>
                <w:sz w:val="24"/>
                <w:szCs w:val="24"/>
              </w:rPr>
            </w:pPr>
            <w:r>
              <w:rPr>
                <w:rFonts w:ascii="宋体" w:hAnsi="宋体" w:hint="eastAsia"/>
                <w:sz w:val="24"/>
                <w:szCs w:val="24"/>
              </w:rPr>
              <w:t>内　容</w:t>
            </w:r>
          </w:p>
        </w:tc>
      </w:tr>
      <w:tr w:rsidR="00EF0DD0" w:rsidTr="00D5370B">
        <w:trPr>
          <w:cantSplit/>
        </w:trPr>
        <w:tc>
          <w:tcPr>
            <w:tcW w:w="9177" w:type="dxa"/>
            <w:gridSpan w:val="3"/>
          </w:tcPr>
          <w:p w:rsidR="00EF0DD0" w:rsidRDefault="00EF0DD0" w:rsidP="00D5370B">
            <w:pPr>
              <w:pStyle w:val="a3"/>
              <w:tabs>
                <w:tab w:val="left" w:pos="532"/>
              </w:tabs>
              <w:autoSpaceDE w:val="0"/>
              <w:autoSpaceDN w:val="0"/>
              <w:spacing w:before="120" w:after="120" w:line="240" w:lineRule="atLeast"/>
              <w:ind w:left="57" w:right="57" w:firstLine="0"/>
              <w:jc w:val="center"/>
              <w:rPr>
                <w:rFonts w:ascii="宋体" w:hAnsi="宋体"/>
                <w:b/>
                <w:sz w:val="24"/>
                <w:szCs w:val="24"/>
              </w:rPr>
            </w:pPr>
            <w:r>
              <w:rPr>
                <w:rFonts w:ascii="宋体" w:hAnsi="宋体" w:hint="eastAsia"/>
                <w:b/>
                <w:sz w:val="24"/>
                <w:szCs w:val="24"/>
              </w:rPr>
              <w:t>1说明</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sz w:val="24"/>
                <w:szCs w:val="24"/>
              </w:rPr>
              <w:t>1</w:t>
            </w:r>
            <w:r>
              <w:rPr>
                <w:rFonts w:ascii="宋体" w:hAnsi="宋体" w:hint="eastAsia"/>
                <w:sz w:val="24"/>
                <w:szCs w:val="24"/>
              </w:rPr>
              <w:t>.1</w:t>
            </w:r>
          </w:p>
        </w:tc>
        <w:tc>
          <w:tcPr>
            <w:tcW w:w="7796" w:type="dxa"/>
          </w:tcPr>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采购人名称：        上海市血液中心</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1.2</w:t>
            </w:r>
          </w:p>
        </w:tc>
        <w:tc>
          <w:tcPr>
            <w:tcW w:w="7796" w:type="dxa"/>
          </w:tcPr>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地址：              中国上海市虹桥路1191号</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联系人：            杜争</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电话：              +86-21-62758027转1848</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传真：              +86-21-62950885</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 xml:space="preserve">电子邮箱：          </w:t>
            </w:r>
            <w:hyperlink r:id="rId5" w:history="1">
              <w:r>
                <w:rPr>
                  <w:rStyle w:val="a5"/>
                  <w:rFonts w:ascii="宋体" w:hAnsi="宋体" w:hint="eastAsia"/>
                  <w:sz w:val="24"/>
                  <w:szCs w:val="24"/>
                </w:rPr>
                <w:t>duzheng</w:t>
              </w:r>
              <w:r>
                <w:rPr>
                  <w:rStyle w:val="a5"/>
                  <w:rFonts w:ascii="宋体" w:hAnsi="宋体"/>
                  <w:sz w:val="24"/>
                  <w:szCs w:val="24"/>
                </w:rPr>
                <w:t>@</w:t>
              </w:r>
              <w:r>
                <w:rPr>
                  <w:rStyle w:val="a5"/>
                  <w:rFonts w:ascii="宋体" w:hAnsi="宋体" w:hint="eastAsia"/>
                  <w:sz w:val="24"/>
                  <w:szCs w:val="24"/>
                </w:rPr>
                <w:t>sbc.org.cn</w:t>
              </w:r>
            </w:hyperlink>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hint="eastAsia"/>
                <w:sz w:val="24"/>
                <w:szCs w:val="24"/>
              </w:rPr>
              <w:t>户名</w:t>
            </w:r>
            <w:r>
              <w:rPr>
                <w:rFonts w:ascii="宋体" w:hAnsi="宋体"/>
                <w:sz w:val="24"/>
                <w:szCs w:val="24"/>
              </w:rPr>
              <w:t>：</w:t>
            </w:r>
            <w:r>
              <w:rPr>
                <w:rFonts w:ascii="宋体" w:hAnsi="宋体" w:hint="eastAsia"/>
                <w:sz w:val="24"/>
                <w:szCs w:val="24"/>
              </w:rPr>
              <w:t xml:space="preserve">              上海市血液中心</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r>
              <w:rPr>
                <w:rFonts w:ascii="宋体" w:hAnsi="宋体"/>
                <w:sz w:val="24"/>
                <w:szCs w:val="24"/>
              </w:rPr>
              <w:t>开户银行</w:t>
            </w:r>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中信银行上海虹桥支</w:t>
            </w:r>
            <w:r>
              <w:rPr>
                <w:rFonts w:ascii="宋体" w:hAnsi="宋体"/>
                <w:sz w:val="24"/>
                <w:szCs w:val="24"/>
              </w:rPr>
              <w:t>行</w:t>
            </w:r>
          </w:p>
          <w:p w:rsidR="00EF0DD0" w:rsidRDefault="00EF0DD0" w:rsidP="00D5370B">
            <w:pPr>
              <w:kinsoku w:val="0"/>
              <w:autoSpaceDE w:val="0"/>
              <w:autoSpaceDN w:val="0"/>
              <w:spacing w:line="240" w:lineRule="atLeast"/>
              <w:ind w:left="1780" w:right="57" w:hanging="1780"/>
              <w:jc w:val="left"/>
              <w:textAlignment w:val="bottom"/>
              <w:rPr>
                <w:rFonts w:ascii="宋体" w:hAnsi="宋体"/>
                <w:sz w:val="24"/>
                <w:szCs w:val="24"/>
              </w:rPr>
            </w:pPr>
            <w:proofErr w:type="gramStart"/>
            <w:r>
              <w:rPr>
                <w:rFonts w:ascii="宋体" w:hAnsi="宋体"/>
                <w:sz w:val="24"/>
                <w:szCs w:val="24"/>
              </w:rPr>
              <w:t>帐号</w:t>
            </w:r>
            <w:proofErr w:type="gramEnd"/>
            <w:r>
              <w:rPr>
                <w:rFonts w:ascii="宋体" w:hAnsi="宋体" w:hint="eastAsia"/>
                <w:sz w:val="24"/>
                <w:szCs w:val="24"/>
              </w:rPr>
              <w:t>(人民币)</w:t>
            </w:r>
            <w:r>
              <w:rPr>
                <w:rFonts w:ascii="宋体" w:hAnsi="宋体"/>
                <w:sz w:val="24"/>
                <w:szCs w:val="24"/>
              </w:rPr>
              <w:t>：</w:t>
            </w:r>
            <w:r>
              <w:rPr>
                <w:rFonts w:ascii="宋体" w:hAnsi="宋体" w:hint="eastAsia"/>
                <w:sz w:val="24"/>
                <w:szCs w:val="24"/>
              </w:rPr>
              <w:t xml:space="preserve">      7311430183100000139</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1.3</w:t>
            </w:r>
          </w:p>
        </w:tc>
        <w:tc>
          <w:tcPr>
            <w:tcW w:w="7796" w:type="dxa"/>
          </w:tcPr>
          <w:p w:rsidR="00EF0DD0" w:rsidRDefault="00EF0DD0" w:rsidP="00D5370B">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项目名称：交通工具项目</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1.4</w:t>
            </w:r>
          </w:p>
        </w:tc>
        <w:tc>
          <w:tcPr>
            <w:tcW w:w="7796" w:type="dxa"/>
          </w:tcPr>
          <w:p w:rsidR="00EF0DD0" w:rsidRDefault="00EF0DD0" w:rsidP="00D5370B">
            <w:pPr>
              <w:kinsoku w:val="0"/>
              <w:autoSpaceDE w:val="0"/>
              <w:autoSpaceDN w:val="0"/>
              <w:spacing w:line="240" w:lineRule="atLeast"/>
              <w:ind w:left="1782" w:right="57" w:hanging="1725"/>
              <w:textAlignment w:val="bottom"/>
              <w:rPr>
                <w:rFonts w:ascii="宋体" w:hAnsi="宋体"/>
                <w:sz w:val="24"/>
                <w:szCs w:val="24"/>
              </w:rPr>
            </w:pPr>
            <w:r>
              <w:rPr>
                <w:rFonts w:ascii="宋体" w:hAnsi="宋体" w:hint="eastAsia"/>
                <w:sz w:val="24"/>
                <w:szCs w:val="24"/>
              </w:rPr>
              <w:t>项目编号：   SBCNZ-2019-415</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w:t>
            </w:r>
          </w:p>
        </w:tc>
        <w:tc>
          <w:tcPr>
            <w:tcW w:w="7796" w:type="dxa"/>
          </w:tcPr>
          <w:p w:rsidR="00EF0DD0" w:rsidRDefault="00EF0DD0" w:rsidP="00D5370B">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《交通工具采购项目评审结果通知书》发出后</w:t>
            </w:r>
            <w:r>
              <w:rPr>
                <w:rFonts w:ascii="宋体" w:hAnsi="宋体"/>
                <w:sz w:val="24"/>
                <w:szCs w:val="24"/>
              </w:rPr>
              <w:t>30</w:t>
            </w:r>
            <w:r>
              <w:rPr>
                <w:rFonts w:ascii="宋体" w:hAnsi="宋体" w:hint="eastAsia"/>
                <w:sz w:val="24"/>
                <w:szCs w:val="24"/>
              </w:rPr>
              <w:t>个工作日内，成交供应商应按照采购文件和成交供应商的响应文件订立书面合同。成交供应商不得与采购人再订立背离合同实质性内容的其他协议。</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w:t>
            </w:r>
          </w:p>
        </w:tc>
        <w:tc>
          <w:tcPr>
            <w:tcW w:w="7796" w:type="dxa"/>
          </w:tcPr>
          <w:p w:rsidR="00EF0DD0" w:rsidRDefault="00EF0DD0" w:rsidP="00D5370B">
            <w:pPr>
              <w:kinsoku w:val="0"/>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潜在响应人对采购文件有异议的应当在响应截止时间前向上海市血液中心后勤服务部提出，逾期递交的概不接受。</w:t>
            </w:r>
          </w:p>
        </w:tc>
      </w:tr>
      <w:tr w:rsidR="00EF0DD0" w:rsidTr="00D5370B">
        <w:trPr>
          <w:cantSplit/>
        </w:trPr>
        <w:tc>
          <w:tcPr>
            <w:tcW w:w="9177" w:type="dxa"/>
            <w:gridSpan w:val="3"/>
          </w:tcPr>
          <w:p w:rsidR="00EF0DD0" w:rsidRDefault="00EF0DD0" w:rsidP="00D5370B">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2资格条件、响应文件的编制和递交</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2.1</w:t>
            </w:r>
          </w:p>
        </w:tc>
        <w:tc>
          <w:tcPr>
            <w:tcW w:w="7796" w:type="dxa"/>
          </w:tcPr>
          <w:p w:rsidR="00EF0DD0" w:rsidRDefault="00EF0DD0" w:rsidP="00D5370B">
            <w:pPr>
              <w:kinsoku w:val="0"/>
              <w:autoSpaceDE w:val="0"/>
              <w:autoSpaceDN w:val="0"/>
              <w:spacing w:line="240" w:lineRule="atLeast"/>
              <w:ind w:left="105" w:right="57" w:hanging="48"/>
              <w:textAlignment w:val="bottom"/>
              <w:rPr>
                <w:rFonts w:ascii="宋体" w:hAnsi="宋体"/>
                <w:sz w:val="24"/>
                <w:szCs w:val="24"/>
              </w:rPr>
            </w:pPr>
            <w:r>
              <w:rPr>
                <w:rFonts w:ascii="宋体" w:hAnsi="宋体" w:hint="eastAsia"/>
                <w:sz w:val="24"/>
                <w:szCs w:val="24"/>
              </w:rPr>
              <w:t>符合政府采购法第二十二条规定的条件</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★2.2</w:t>
            </w:r>
          </w:p>
        </w:tc>
        <w:tc>
          <w:tcPr>
            <w:tcW w:w="7796" w:type="dxa"/>
          </w:tcPr>
          <w:p w:rsidR="00EF0DD0" w:rsidRDefault="00EF0DD0" w:rsidP="00D5370B">
            <w:pPr>
              <w:kinsoku w:val="0"/>
              <w:autoSpaceDE w:val="0"/>
              <w:autoSpaceDN w:val="0"/>
              <w:spacing w:line="360" w:lineRule="auto"/>
              <w:ind w:left="57" w:right="57"/>
              <w:textAlignment w:val="bottom"/>
              <w:rPr>
                <w:rFonts w:ascii="宋体" w:hAnsi="宋体" w:cs="宋体"/>
                <w:sz w:val="24"/>
                <w:szCs w:val="24"/>
              </w:rPr>
            </w:pPr>
            <w:r>
              <w:rPr>
                <w:rFonts w:ascii="宋体" w:hAnsi="宋体" w:cs="宋体" w:hint="eastAsia"/>
                <w:sz w:val="24"/>
                <w:szCs w:val="24"/>
              </w:rPr>
              <w:t>资格标准：</w:t>
            </w:r>
          </w:p>
          <w:p w:rsidR="00EF0DD0" w:rsidRDefault="00EF0DD0" w:rsidP="00EF0DD0">
            <w:pPr>
              <w:numPr>
                <w:ilvl w:val="0"/>
                <w:numId w:val="1"/>
              </w:numPr>
              <w:tabs>
                <w:tab w:val="clear" w:pos="600"/>
                <w:tab w:val="left" w:pos="0"/>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响应人需要有独立法人资格和相应的经营范围，提供三证合一的企业法人营业执照副本复印件。</w:t>
            </w:r>
          </w:p>
          <w:p w:rsidR="00EF0DD0" w:rsidRDefault="00EF0DD0" w:rsidP="00EF0DD0">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响应人在上海市有固定的经营服务场所；</w:t>
            </w:r>
          </w:p>
          <w:p w:rsidR="00EF0DD0" w:rsidRDefault="00EF0DD0" w:rsidP="00EF0DD0">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响应人需提供针对本项目的售后服务承诺书；</w:t>
            </w:r>
          </w:p>
          <w:p w:rsidR="00EF0DD0" w:rsidRDefault="00EF0DD0" w:rsidP="00EF0DD0">
            <w:pPr>
              <w:numPr>
                <w:ilvl w:val="0"/>
                <w:numId w:val="1"/>
              </w:numPr>
              <w:tabs>
                <w:tab w:val="clear" w:pos="600"/>
                <w:tab w:val="left" w:pos="360"/>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响应人另需提供响应产品在国内的用户名单、联系人及联系电话。</w:t>
            </w:r>
          </w:p>
          <w:p w:rsidR="00EF0DD0" w:rsidRDefault="00EF0DD0" w:rsidP="00EF0DD0">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sz w:val="24"/>
                <w:szCs w:val="24"/>
              </w:rPr>
              <w:t>类似业绩和经验，以合同复印件或销售发票为准；</w:t>
            </w:r>
          </w:p>
          <w:p w:rsidR="00EF0DD0" w:rsidRDefault="00EF0DD0" w:rsidP="00EF0DD0">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参加政府采购活动前三年内，在经营活动中没有重大违法记录，自行提交承诺函（附件）。</w:t>
            </w:r>
          </w:p>
          <w:p w:rsidR="00EF0DD0" w:rsidRDefault="00EF0DD0" w:rsidP="00EF0DD0">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cs="宋体" w:hint="eastAsia"/>
                <w:sz w:val="24"/>
                <w:szCs w:val="24"/>
              </w:rPr>
              <w:t>响应人未被“信用中国”网站（</w:t>
            </w:r>
            <w:r>
              <w:rPr>
                <w:rFonts w:ascii="宋体" w:hAnsi="宋体" w:cs="宋体"/>
                <w:sz w:val="24"/>
                <w:szCs w:val="24"/>
              </w:rPr>
              <w:t>www.creditchina.gov.cn</w:t>
            </w:r>
            <w:r>
              <w:rPr>
                <w:rFonts w:ascii="宋体" w:hAnsi="宋体" w:cs="宋体" w:hint="eastAsia"/>
                <w:sz w:val="24"/>
                <w:szCs w:val="24"/>
              </w:rPr>
              <w:t>）列入失信执行人、重大税收违法案件当事人名单；</w:t>
            </w:r>
          </w:p>
          <w:p w:rsidR="00EF0DD0" w:rsidRDefault="00EF0DD0" w:rsidP="00EF0DD0">
            <w:pPr>
              <w:numPr>
                <w:ilvl w:val="0"/>
                <w:numId w:val="1"/>
              </w:numPr>
              <w:tabs>
                <w:tab w:val="clear" w:pos="600"/>
                <w:tab w:val="left" w:pos="349"/>
              </w:tabs>
              <w:kinsoku w:val="0"/>
              <w:autoSpaceDE w:val="0"/>
              <w:autoSpaceDN w:val="0"/>
              <w:spacing w:line="360" w:lineRule="auto"/>
              <w:ind w:left="349" w:right="57" w:hanging="349"/>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EF0DD0" w:rsidRDefault="00EF0DD0" w:rsidP="00D5370B">
            <w:pPr>
              <w:tabs>
                <w:tab w:val="left" w:pos="349"/>
              </w:tabs>
              <w:kinsoku w:val="0"/>
              <w:autoSpaceDE w:val="0"/>
              <w:autoSpaceDN w:val="0"/>
              <w:spacing w:line="360" w:lineRule="auto"/>
              <w:ind w:left="349" w:right="57"/>
              <w:textAlignment w:val="bottom"/>
              <w:rPr>
                <w:rFonts w:ascii="宋体" w:hAnsi="宋体" w:cs="宋体"/>
                <w:sz w:val="24"/>
                <w:szCs w:val="24"/>
              </w:rPr>
            </w:pPr>
            <w:r>
              <w:rPr>
                <w:rFonts w:ascii="宋体" w:hAnsi="宋体" w:cs="宋体" w:hint="eastAsia"/>
                <w:sz w:val="24"/>
                <w:szCs w:val="24"/>
              </w:rPr>
              <w:t>响应人</w:t>
            </w:r>
            <w:r>
              <w:rPr>
                <w:rFonts w:ascii="宋体" w:hAnsi="宋体" w:hint="eastAsia"/>
                <w:sz w:val="24"/>
                <w:szCs w:val="24"/>
              </w:rPr>
              <w:t>需提供以上所有资料（在响应文件目录中需标明具体页码）并加盖公章，提供不全者，将导致作废。</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2.3</w:t>
            </w:r>
          </w:p>
        </w:tc>
        <w:tc>
          <w:tcPr>
            <w:tcW w:w="7796" w:type="dxa"/>
          </w:tcPr>
          <w:p w:rsidR="00EF0DD0" w:rsidRDefault="00EF0DD0" w:rsidP="00D5370B">
            <w:pPr>
              <w:kinsoku w:val="0"/>
              <w:autoSpaceDE w:val="0"/>
              <w:autoSpaceDN w:val="0"/>
              <w:spacing w:line="240" w:lineRule="atLeast"/>
              <w:ind w:right="57"/>
              <w:jc w:val="left"/>
              <w:textAlignment w:val="bottom"/>
              <w:rPr>
                <w:rFonts w:ascii="宋体" w:hAnsi="宋体"/>
                <w:sz w:val="24"/>
                <w:szCs w:val="24"/>
              </w:rPr>
            </w:pPr>
            <w:r>
              <w:rPr>
                <w:rFonts w:ascii="宋体" w:hAnsi="宋体" w:cs="宋体" w:hint="eastAsia"/>
                <w:sz w:val="24"/>
                <w:szCs w:val="24"/>
              </w:rPr>
              <w:t>响应人</w:t>
            </w:r>
            <w:r>
              <w:rPr>
                <w:rFonts w:ascii="宋体" w:hAnsi="宋体" w:hint="eastAsia"/>
                <w:sz w:val="24"/>
                <w:szCs w:val="24"/>
              </w:rPr>
              <w:t>必须提交的资格证明文件应包括但不限于：</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EF0DD0" w:rsidRDefault="00EF0DD0" w:rsidP="00EF0DD0">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响应人为药品制造商的</w:t>
            </w:r>
            <w:r>
              <w:rPr>
                <w:rFonts w:ascii="宋体" w:hAnsi="宋体" w:cs="宋体"/>
                <w:sz w:val="24"/>
                <w:szCs w:val="24"/>
              </w:rPr>
              <w:t>必须具有相应设备的《药品生产许可证》</w:t>
            </w:r>
            <w:r>
              <w:rPr>
                <w:rFonts w:ascii="宋体" w:hAnsi="宋体" w:cs="宋体" w:hint="eastAsia"/>
                <w:sz w:val="24"/>
                <w:szCs w:val="24"/>
              </w:rPr>
              <w:t>、《药品生产质量管理规范》认证证书的复印件</w:t>
            </w:r>
            <w:r>
              <w:rPr>
                <w:rFonts w:ascii="宋体" w:hAnsi="宋体" w:cs="宋体"/>
                <w:sz w:val="24"/>
                <w:szCs w:val="24"/>
              </w:rPr>
              <w:t>，</w:t>
            </w:r>
            <w:r>
              <w:rPr>
                <w:rFonts w:ascii="宋体" w:hAnsi="宋体" w:cs="宋体" w:hint="eastAsia"/>
                <w:sz w:val="24"/>
                <w:szCs w:val="24"/>
              </w:rPr>
              <w:t>响应人</w:t>
            </w:r>
            <w:r>
              <w:rPr>
                <w:rFonts w:ascii="宋体" w:hAnsi="宋体" w:cs="宋体"/>
                <w:sz w:val="24"/>
                <w:szCs w:val="24"/>
              </w:rPr>
              <w:t>为代理商的必须具有相应设备的</w:t>
            </w:r>
            <w:r>
              <w:rPr>
                <w:rFonts w:ascii="宋体" w:hAnsi="宋体" w:cs="宋体" w:hint="eastAsia"/>
                <w:sz w:val="24"/>
                <w:szCs w:val="24"/>
              </w:rPr>
              <w:t>《药品经营许可证》认证证书的复印件（所投产品为医疗设备时适用）；</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响应人需提供由中华人民共和国国家食品药品监督管理局颁发的开封之日在有效期内的医疗器械产品注册证（</w:t>
            </w:r>
            <w:r>
              <w:rPr>
                <w:rFonts w:ascii="宋体" w:hAnsi="宋体" w:cs="宋体"/>
                <w:sz w:val="24"/>
                <w:szCs w:val="24"/>
              </w:rPr>
              <w:t>S</w:t>
            </w:r>
            <w:r>
              <w:rPr>
                <w:rFonts w:ascii="宋体" w:hAnsi="宋体" w:cs="宋体" w:hint="eastAsia"/>
                <w:sz w:val="24"/>
                <w:szCs w:val="24"/>
              </w:rPr>
              <w:t>F</w:t>
            </w:r>
            <w:r>
              <w:rPr>
                <w:rFonts w:ascii="宋体" w:hAnsi="宋体" w:cs="宋体"/>
                <w:sz w:val="24"/>
                <w:szCs w:val="24"/>
              </w:rPr>
              <w:t>DA</w:t>
            </w:r>
            <w:r>
              <w:rPr>
                <w:rFonts w:ascii="宋体" w:hAnsi="宋体" w:cs="宋体" w:hint="eastAsia"/>
                <w:sz w:val="24"/>
                <w:szCs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响应人开户银行在响应文件开启日前三个月内开具的资信证明原件或该原件的复印件；</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hint="eastAsia"/>
                <w:color w:val="000000"/>
                <w:sz w:val="24"/>
                <w:szCs w:val="24"/>
                <w:shd w:val="clear" w:color="auto" w:fill="FFFFFF"/>
              </w:rPr>
              <w:t>纳税和社保缴纳证明</w:t>
            </w:r>
          </w:p>
          <w:p w:rsidR="00EF0DD0" w:rsidRDefault="00EF0DD0" w:rsidP="00EF0DD0">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响应人需提供商誉声明；</w:t>
            </w:r>
          </w:p>
          <w:p w:rsidR="00EF0DD0" w:rsidRDefault="00EF0DD0" w:rsidP="00EF0DD0">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szCs w:val="24"/>
              </w:rPr>
            </w:pPr>
            <w:r>
              <w:rPr>
                <w:rFonts w:ascii="宋体" w:hAnsi="宋体" w:cs="宋体" w:hint="eastAsia"/>
                <w:sz w:val="24"/>
                <w:szCs w:val="24"/>
              </w:rPr>
              <w:t>响应人</w:t>
            </w:r>
            <w:r>
              <w:rPr>
                <w:rFonts w:ascii="宋体" w:hAnsi="宋体" w:cs="宋体"/>
                <w:sz w:val="24"/>
                <w:szCs w:val="24"/>
              </w:rPr>
              <w:t>认为需加以说明的其他内容。</w:t>
            </w:r>
          </w:p>
          <w:p w:rsidR="00EF0DD0" w:rsidRDefault="00EF0DD0" w:rsidP="00D5370B">
            <w:pPr>
              <w:tabs>
                <w:tab w:val="left" w:pos="349"/>
              </w:tabs>
              <w:kinsoku w:val="0"/>
              <w:autoSpaceDE w:val="0"/>
              <w:autoSpaceDN w:val="0"/>
              <w:spacing w:line="360" w:lineRule="auto"/>
              <w:ind w:right="57"/>
              <w:textAlignment w:val="bottom"/>
              <w:rPr>
                <w:rFonts w:ascii="宋体" w:hAnsi="宋体" w:cs="宋体"/>
                <w:sz w:val="24"/>
                <w:szCs w:val="24"/>
              </w:rPr>
            </w:pPr>
            <w:r>
              <w:rPr>
                <w:rFonts w:ascii="宋体" w:hAnsi="宋体" w:cs="宋体" w:hint="eastAsia"/>
                <w:sz w:val="24"/>
                <w:szCs w:val="24"/>
              </w:rPr>
              <w:t>响应人提交的资格证明文件的原件或复印件上均需加盖响应人的公章。</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★2.4</w:t>
            </w:r>
          </w:p>
        </w:tc>
        <w:tc>
          <w:tcPr>
            <w:tcW w:w="7796" w:type="dxa"/>
          </w:tcPr>
          <w:p w:rsidR="00EF0DD0" w:rsidRDefault="00EF0DD0" w:rsidP="00D5370B">
            <w:pPr>
              <w:kinsoku w:val="0"/>
              <w:autoSpaceDE w:val="0"/>
              <w:autoSpaceDN w:val="0"/>
              <w:spacing w:line="240" w:lineRule="atLeast"/>
              <w:jc w:val="left"/>
              <w:textAlignment w:val="bottom"/>
              <w:rPr>
                <w:rFonts w:ascii="宋体" w:hAnsi="宋体"/>
                <w:sz w:val="24"/>
                <w:szCs w:val="24"/>
              </w:rPr>
            </w:pPr>
            <w:r>
              <w:rPr>
                <w:rFonts w:ascii="宋体" w:hAnsi="宋体" w:hint="eastAsia"/>
                <w:sz w:val="24"/>
                <w:szCs w:val="24"/>
              </w:rPr>
              <w:t>响应设备类的还</w:t>
            </w:r>
            <w:proofErr w:type="gramStart"/>
            <w:r>
              <w:rPr>
                <w:rFonts w:ascii="宋体" w:hAnsi="宋体" w:hint="eastAsia"/>
                <w:sz w:val="24"/>
                <w:szCs w:val="24"/>
              </w:rPr>
              <w:t>需包括</w:t>
            </w:r>
            <w:proofErr w:type="gramEnd"/>
            <w:r>
              <w:rPr>
                <w:rFonts w:ascii="宋体" w:hAnsi="宋体" w:hint="eastAsia"/>
                <w:sz w:val="24"/>
                <w:szCs w:val="24"/>
              </w:rPr>
              <w:t>但不限于以下资料：</w:t>
            </w:r>
          </w:p>
          <w:p w:rsidR="00EF0DD0" w:rsidRDefault="00EF0DD0" w:rsidP="00EF0DD0">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中国国家强制性产品认证证书（CCC证书）（涉及产品类别按《中国强制性产品认证目录》的相关规定）的复印件；</w:t>
            </w:r>
          </w:p>
          <w:p w:rsidR="00EF0DD0" w:rsidRDefault="00EF0DD0" w:rsidP="00EF0DD0">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由响应设备生产厂家提供的响应机型的最新原版正式技术参数资料（英文的</w:t>
            </w:r>
            <w:r>
              <w:rPr>
                <w:rFonts w:ascii="宋体" w:hAnsi="宋体" w:cs="Arial"/>
                <w:color w:val="000000"/>
                <w:kern w:val="0"/>
                <w:sz w:val="24"/>
                <w:szCs w:val="24"/>
              </w:rPr>
              <w:t>Product Data Sheet</w:t>
            </w:r>
            <w:r>
              <w:rPr>
                <w:rFonts w:ascii="宋体" w:hAnsi="宋体" w:cs="Arial" w:hint="eastAsia"/>
                <w:color w:val="000000"/>
                <w:kern w:val="0"/>
                <w:sz w:val="24"/>
                <w:szCs w:val="24"/>
              </w:rPr>
              <w:t>）；</w:t>
            </w:r>
          </w:p>
          <w:p w:rsidR="00EF0DD0" w:rsidRDefault="00EF0DD0" w:rsidP="00EF0DD0">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szCs w:val="24"/>
              </w:rPr>
            </w:pPr>
            <w:r>
              <w:rPr>
                <w:rFonts w:ascii="宋体" w:hAnsi="宋体" w:cs="Arial" w:hint="eastAsia"/>
                <w:color w:val="000000"/>
                <w:kern w:val="0"/>
                <w:sz w:val="24"/>
                <w:szCs w:val="24"/>
              </w:rPr>
              <w:t>响应机型在中国国内的销售业绩，并提供装机用户名单（有用户名称、联系人及联系方式）；</w:t>
            </w:r>
          </w:p>
          <w:p w:rsidR="00EF0DD0" w:rsidRDefault="00EF0DD0" w:rsidP="00D5370B">
            <w:pPr>
              <w:widowControl/>
              <w:spacing w:before="100" w:beforeAutospacing="1" w:after="100" w:afterAutospacing="1"/>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提交的资格证明文件的原件或复印件上均需加盖</w:t>
            </w:r>
            <w:r>
              <w:rPr>
                <w:rFonts w:ascii="宋体" w:hAnsi="宋体" w:cs="宋体" w:hint="eastAsia"/>
                <w:sz w:val="24"/>
                <w:szCs w:val="24"/>
              </w:rPr>
              <w:t>响应人</w:t>
            </w:r>
            <w:r>
              <w:rPr>
                <w:rFonts w:ascii="宋体" w:hAnsi="宋体" w:hint="eastAsia"/>
                <w:sz w:val="24"/>
                <w:szCs w:val="24"/>
              </w:rPr>
              <w:t>的公章。</w:t>
            </w:r>
          </w:p>
          <w:p w:rsidR="00EF0DD0" w:rsidRDefault="00EF0DD0" w:rsidP="00D5370B">
            <w:pPr>
              <w:widowControl/>
              <w:spacing w:before="100" w:beforeAutospacing="1" w:after="100" w:afterAutospacing="1"/>
              <w:jc w:val="left"/>
              <w:rPr>
                <w:rFonts w:ascii="宋体" w:hAnsi="宋体"/>
                <w:sz w:val="24"/>
                <w:szCs w:val="24"/>
              </w:rPr>
            </w:pPr>
            <w:r>
              <w:rPr>
                <w:rFonts w:ascii="宋体" w:hAnsi="宋体" w:hint="eastAsia"/>
                <w:sz w:val="24"/>
                <w:szCs w:val="24"/>
              </w:rPr>
              <w:t>对于上述要求中未涵盖，但属响应设备必须符合的强制性认证标准、国家关于安全、卫生、环保、质量、能耗等有关规定的，必须提供相关资格证明文件，否则其响应将被拒绝。</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★2.5</w:t>
            </w:r>
          </w:p>
        </w:tc>
        <w:tc>
          <w:tcPr>
            <w:tcW w:w="7796" w:type="dxa"/>
          </w:tcPr>
          <w:p w:rsidR="00EF0DD0" w:rsidRDefault="00EF0DD0" w:rsidP="00D5370B">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其他：</w:t>
            </w:r>
          </w:p>
          <w:p w:rsidR="00EF0DD0" w:rsidRDefault="00EF0DD0" w:rsidP="00D5370B">
            <w:pPr>
              <w:widowControl/>
              <w:spacing w:before="100" w:beforeAutospacing="1" w:after="100" w:afterAutospacing="1"/>
              <w:jc w:val="left"/>
              <w:rPr>
                <w:rFonts w:ascii="宋体" w:hAnsi="宋体" w:cs="Arial"/>
                <w:color w:val="000000"/>
                <w:kern w:val="0"/>
                <w:sz w:val="24"/>
                <w:szCs w:val="24"/>
              </w:rPr>
            </w:pPr>
            <w:r>
              <w:rPr>
                <w:rFonts w:ascii="宋体" w:hAnsi="宋体" w:cs="Arial" w:hint="eastAsia"/>
                <w:color w:val="000000"/>
                <w:kern w:val="0"/>
                <w:sz w:val="24"/>
                <w:szCs w:val="24"/>
              </w:rPr>
              <w:t>1.法定代表人授权书，应当载明授权销售的品种、地域、期限、销售人员身份信息等。</w:t>
            </w:r>
          </w:p>
          <w:p w:rsidR="00EF0DD0" w:rsidRDefault="00EF0DD0" w:rsidP="00D5370B">
            <w:pPr>
              <w:widowControl/>
              <w:spacing w:before="100" w:beforeAutospacing="1" w:after="100" w:afterAutospacing="1"/>
              <w:jc w:val="left"/>
              <w:rPr>
                <w:rFonts w:ascii="宋体" w:hAnsi="宋体"/>
                <w:sz w:val="24"/>
                <w:szCs w:val="24"/>
              </w:rPr>
            </w:pPr>
            <w:r>
              <w:rPr>
                <w:rFonts w:ascii="宋体" w:hAnsi="宋体" w:cs="Arial" w:hint="eastAsia"/>
                <w:color w:val="000000"/>
                <w:kern w:val="0"/>
                <w:sz w:val="24"/>
                <w:szCs w:val="24"/>
              </w:rPr>
              <w:t>2.</w:t>
            </w:r>
            <w:r>
              <w:rPr>
                <w:rFonts w:ascii="宋体" w:hAnsi="宋体" w:hint="eastAsia"/>
                <w:sz w:val="24"/>
                <w:szCs w:val="24"/>
              </w:rPr>
              <w:t>遵守国家法律、法规，具备良好商业信誉，近三年在经营活动中没有违法、违规记录</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2.6</w:t>
            </w:r>
          </w:p>
        </w:tc>
        <w:tc>
          <w:tcPr>
            <w:tcW w:w="7796" w:type="dxa"/>
          </w:tcPr>
          <w:p w:rsidR="00EF0DD0" w:rsidRDefault="00EF0DD0" w:rsidP="00D5370B">
            <w:pPr>
              <w:widowControl/>
              <w:spacing w:before="100" w:beforeAutospacing="1" w:after="100" w:afterAutospacing="1"/>
              <w:jc w:val="left"/>
              <w:rPr>
                <w:rFonts w:ascii="宋体" w:hAnsi="宋体" w:cs="Arial"/>
                <w:color w:val="000000"/>
                <w:kern w:val="0"/>
                <w:sz w:val="24"/>
                <w:szCs w:val="24"/>
              </w:rPr>
            </w:pPr>
            <w:r>
              <w:rPr>
                <w:rFonts w:ascii="宋体" w:hAnsi="宋体" w:cs="宋体" w:hint="eastAsia"/>
                <w:spacing w:val="8"/>
                <w:kern w:val="0"/>
                <w:sz w:val="24"/>
                <w:szCs w:val="24"/>
              </w:rPr>
              <w:t>不接受联合体响应。</w:t>
            </w:r>
          </w:p>
        </w:tc>
      </w:tr>
      <w:tr w:rsidR="00EF0DD0" w:rsidTr="00D5370B">
        <w:trPr>
          <w:cantSplit/>
        </w:trPr>
        <w:tc>
          <w:tcPr>
            <w:tcW w:w="9177" w:type="dxa"/>
            <w:gridSpan w:val="3"/>
            <w:vAlign w:val="center"/>
          </w:tcPr>
          <w:p w:rsidR="00EF0DD0" w:rsidRDefault="00EF0DD0" w:rsidP="00D5370B">
            <w:pPr>
              <w:autoSpaceDE w:val="0"/>
              <w:autoSpaceDN w:val="0"/>
              <w:spacing w:line="240" w:lineRule="atLeast"/>
              <w:ind w:left="105" w:right="57" w:hanging="48"/>
              <w:jc w:val="center"/>
              <w:textAlignment w:val="bottom"/>
              <w:rPr>
                <w:rFonts w:ascii="宋体" w:hAnsi="宋体"/>
                <w:sz w:val="24"/>
                <w:szCs w:val="24"/>
              </w:rPr>
            </w:pPr>
            <w:r>
              <w:rPr>
                <w:rFonts w:ascii="宋体" w:hAnsi="宋体" w:hint="eastAsia"/>
                <w:b/>
                <w:sz w:val="24"/>
                <w:szCs w:val="24"/>
              </w:rPr>
              <w:t>3响应文件的编制和递交</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3.1</w:t>
            </w:r>
          </w:p>
        </w:tc>
        <w:tc>
          <w:tcPr>
            <w:tcW w:w="7796" w:type="dxa"/>
          </w:tcPr>
          <w:p w:rsidR="00EF0DD0" w:rsidRDefault="00EF0DD0" w:rsidP="00D5370B">
            <w:pPr>
              <w:autoSpaceDE w:val="0"/>
              <w:autoSpaceDN w:val="0"/>
              <w:spacing w:line="240" w:lineRule="atLeast"/>
              <w:ind w:left="1457" w:right="57" w:hanging="1400"/>
              <w:jc w:val="left"/>
              <w:textAlignment w:val="bottom"/>
              <w:rPr>
                <w:rFonts w:ascii="宋体" w:hAnsi="宋体"/>
                <w:sz w:val="24"/>
                <w:szCs w:val="24"/>
              </w:rPr>
            </w:pPr>
            <w:r>
              <w:rPr>
                <w:rFonts w:ascii="宋体" w:hAnsi="宋体" w:hint="eastAsia"/>
                <w:sz w:val="24"/>
                <w:szCs w:val="24"/>
              </w:rPr>
              <w:t>响应语言：    中文</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3.2</w:t>
            </w:r>
          </w:p>
        </w:tc>
        <w:tc>
          <w:tcPr>
            <w:tcW w:w="7796" w:type="dxa"/>
          </w:tcPr>
          <w:p w:rsidR="00EF0DD0" w:rsidRDefault="00EF0DD0" w:rsidP="00D5370B">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1.响应文件的份数：正本</w:t>
            </w:r>
            <w:r>
              <w:rPr>
                <w:rFonts w:ascii="宋体" w:hAnsi="宋体" w:cs="宋体"/>
                <w:spacing w:val="8"/>
                <w:kern w:val="0"/>
                <w:sz w:val="24"/>
                <w:szCs w:val="24"/>
              </w:rPr>
              <w:t>1</w:t>
            </w:r>
            <w:r>
              <w:rPr>
                <w:rFonts w:ascii="宋体" w:hAnsi="宋体" w:cs="宋体" w:hint="eastAsia"/>
                <w:spacing w:val="8"/>
                <w:kern w:val="0"/>
                <w:sz w:val="24"/>
                <w:szCs w:val="24"/>
              </w:rPr>
              <w:t>份，副本</w:t>
            </w:r>
            <w:r>
              <w:rPr>
                <w:rFonts w:ascii="宋体" w:hAnsi="宋体" w:cs="宋体"/>
                <w:spacing w:val="8"/>
                <w:kern w:val="0"/>
                <w:sz w:val="24"/>
                <w:szCs w:val="24"/>
              </w:rPr>
              <w:t>4</w:t>
            </w:r>
            <w:r>
              <w:rPr>
                <w:rFonts w:ascii="宋体" w:hAnsi="宋体" w:cs="宋体" w:hint="eastAsia"/>
                <w:spacing w:val="8"/>
                <w:kern w:val="0"/>
                <w:sz w:val="24"/>
                <w:szCs w:val="24"/>
              </w:rPr>
              <w:t>份，电子版文件</w:t>
            </w:r>
            <w:r>
              <w:rPr>
                <w:rFonts w:ascii="宋体" w:hAnsi="宋体" w:cs="宋体"/>
                <w:spacing w:val="8"/>
                <w:kern w:val="0"/>
                <w:sz w:val="24"/>
                <w:szCs w:val="24"/>
              </w:rPr>
              <w:t>1</w:t>
            </w:r>
            <w:r>
              <w:rPr>
                <w:rFonts w:ascii="宋体" w:hAnsi="宋体" w:cs="宋体" w:hint="eastAsia"/>
                <w:spacing w:val="8"/>
                <w:kern w:val="0"/>
                <w:sz w:val="24"/>
                <w:szCs w:val="24"/>
              </w:rPr>
              <w:t>份。</w:t>
            </w:r>
            <w:r>
              <w:rPr>
                <w:rFonts w:ascii="宋体" w:hAnsi="宋体" w:hint="eastAsia"/>
                <w:sz w:val="24"/>
                <w:szCs w:val="24"/>
              </w:rPr>
              <w:t>（</w:t>
            </w:r>
            <w:r>
              <w:rPr>
                <w:rFonts w:ascii="宋体" w:hAnsi="宋体"/>
                <w:b/>
                <w:sz w:val="24"/>
                <w:szCs w:val="24"/>
              </w:rPr>
              <w:t>1.</w:t>
            </w:r>
            <w:r>
              <w:rPr>
                <w:rFonts w:ascii="宋体" w:hAnsi="宋体" w:hint="eastAsia"/>
                <w:b/>
                <w:sz w:val="24"/>
                <w:szCs w:val="24"/>
              </w:rPr>
              <w:t>全套响应文件：</w:t>
            </w:r>
            <w:r>
              <w:rPr>
                <w:rFonts w:ascii="宋体" w:hAnsi="宋体"/>
                <w:b/>
                <w:sz w:val="24"/>
                <w:szCs w:val="24"/>
              </w:rPr>
              <w:t>PDF</w:t>
            </w:r>
            <w:r>
              <w:rPr>
                <w:rFonts w:ascii="宋体" w:hAnsi="宋体" w:hint="eastAsia"/>
                <w:b/>
                <w:sz w:val="24"/>
                <w:szCs w:val="24"/>
              </w:rPr>
              <w:t>格式；</w:t>
            </w:r>
            <w:r>
              <w:rPr>
                <w:rFonts w:ascii="宋体" w:hAnsi="宋体"/>
                <w:b/>
                <w:sz w:val="24"/>
                <w:szCs w:val="24"/>
              </w:rPr>
              <w:t>2.</w:t>
            </w:r>
            <w:r>
              <w:rPr>
                <w:rFonts w:ascii="宋体" w:hAnsi="宋体" w:hint="eastAsia"/>
                <w:b/>
                <w:sz w:val="24"/>
                <w:szCs w:val="24"/>
              </w:rPr>
              <w:t>响应文件：</w:t>
            </w:r>
            <w:r>
              <w:rPr>
                <w:rFonts w:ascii="宋体" w:hAnsi="宋体"/>
                <w:b/>
                <w:sz w:val="24"/>
                <w:szCs w:val="24"/>
              </w:rPr>
              <w:t>word</w:t>
            </w:r>
            <w:r>
              <w:rPr>
                <w:rFonts w:ascii="宋体" w:hAnsi="宋体" w:hint="eastAsia"/>
                <w:b/>
                <w:sz w:val="24"/>
                <w:szCs w:val="24"/>
              </w:rPr>
              <w:t>版本；</w:t>
            </w:r>
            <w:r>
              <w:rPr>
                <w:rFonts w:ascii="宋体" w:hAnsi="宋体"/>
                <w:b/>
                <w:sz w:val="24"/>
                <w:szCs w:val="24"/>
              </w:rPr>
              <w:t>3.</w:t>
            </w:r>
            <w:r>
              <w:rPr>
                <w:rFonts w:ascii="宋体" w:hAnsi="宋体" w:hint="eastAsia"/>
                <w:b/>
                <w:sz w:val="24"/>
                <w:szCs w:val="24"/>
              </w:rPr>
              <w:t>技术偏离表：</w:t>
            </w:r>
            <w:r>
              <w:rPr>
                <w:rFonts w:ascii="宋体" w:hAnsi="宋体"/>
                <w:b/>
                <w:sz w:val="24"/>
                <w:szCs w:val="24"/>
              </w:rPr>
              <w:t>excel</w:t>
            </w:r>
            <w:r>
              <w:rPr>
                <w:rFonts w:ascii="宋体" w:hAnsi="宋体" w:hint="eastAsia"/>
                <w:b/>
                <w:sz w:val="24"/>
                <w:szCs w:val="24"/>
              </w:rPr>
              <w:t>版本</w:t>
            </w:r>
            <w:r>
              <w:rPr>
                <w:rFonts w:ascii="宋体" w:hAnsi="宋体" w:hint="eastAsia"/>
                <w:sz w:val="24"/>
                <w:szCs w:val="24"/>
              </w:rPr>
              <w:t>）</w:t>
            </w:r>
          </w:p>
          <w:p w:rsidR="00EF0DD0" w:rsidRDefault="00EF0DD0" w:rsidP="00D5370B">
            <w:pPr>
              <w:autoSpaceDE w:val="0"/>
              <w:autoSpaceDN w:val="0"/>
              <w:spacing w:line="240" w:lineRule="atLeast"/>
              <w:ind w:left="142" w:right="57" w:hanging="85"/>
              <w:jc w:val="left"/>
              <w:textAlignment w:val="bottom"/>
              <w:rPr>
                <w:rFonts w:ascii="宋体" w:hAnsi="宋体"/>
                <w:sz w:val="24"/>
                <w:szCs w:val="24"/>
              </w:rPr>
            </w:pPr>
            <w:r>
              <w:rPr>
                <w:rFonts w:ascii="宋体" w:hAnsi="宋体" w:cs="宋体" w:hint="eastAsia"/>
                <w:spacing w:val="8"/>
                <w:kern w:val="0"/>
                <w:sz w:val="24"/>
                <w:szCs w:val="24"/>
              </w:rPr>
              <w:t>2.响应文件必须使用胶装方式封装。</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★3.3</w:t>
            </w:r>
          </w:p>
        </w:tc>
        <w:tc>
          <w:tcPr>
            <w:tcW w:w="7796" w:type="dxa"/>
          </w:tcPr>
          <w:p w:rsidR="00EF0DD0" w:rsidRDefault="00EF0DD0" w:rsidP="00D5370B">
            <w:pPr>
              <w:adjustRightInd w:val="0"/>
              <w:snapToGrid w:val="0"/>
              <w:jc w:val="left"/>
              <w:rPr>
                <w:rFonts w:ascii="宋体" w:hAnsi="宋体"/>
                <w:sz w:val="24"/>
                <w:szCs w:val="24"/>
              </w:rPr>
            </w:pPr>
            <w:r>
              <w:rPr>
                <w:rFonts w:ascii="宋体" w:hAnsi="宋体" w:cs="宋体" w:hint="eastAsia"/>
                <w:sz w:val="24"/>
                <w:szCs w:val="24"/>
              </w:rPr>
              <w:t>响应人</w:t>
            </w:r>
            <w:r>
              <w:rPr>
                <w:rFonts w:ascii="宋体" w:hAnsi="宋体" w:hint="eastAsia"/>
                <w:sz w:val="24"/>
                <w:szCs w:val="24"/>
              </w:rPr>
              <w:t>应提供下列文件，并按顺序装订成册，编制响应文件目录，未装订成册的视为作废。：</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EF0DD0" w:rsidRDefault="00EF0DD0" w:rsidP="00D5370B">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EF0DD0" w:rsidRDefault="00EF0DD0" w:rsidP="00D5370B">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EF0DD0" w:rsidRDefault="00EF0DD0" w:rsidP="00D5370B">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EF0DD0" w:rsidRDefault="00EF0DD0" w:rsidP="00D5370B">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EF0DD0" w:rsidRDefault="00EF0DD0" w:rsidP="00D5370B">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5. 技术规格响应/偏离表；商务条款响应/偏离表</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8.提供详细常规耗材及零配件清单及价格</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10.提供用户中文操作手册及维修手册壹套</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★3.4</w:t>
            </w:r>
          </w:p>
        </w:tc>
        <w:tc>
          <w:tcPr>
            <w:tcW w:w="7796" w:type="dxa"/>
          </w:tcPr>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EF0DD0" w:rsidRDefault="00EF0DD0" w:rsidP="00D5370B">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3.5</w:t>
            </w:r>
          </w:p>
        </w:tc>
        <w:tc>
          <w:tcPr>
            <w:tcW w:w="7796" w:type="dxa"/>
          </w:tcPr>
          <w:p w:rsidR="00EF0DD0" w:rsidRDefault="00EF0DD0" w:rsidP="00D5370B">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响应人应严格按照采购文件规定的格式和内容编制响应文件，</w:t>
            </w:r>
            <w:r>
              <w:rPr>
                <w:rFonts w:ascii="宋体" w:hAnsi="宋体"/>
                <w:sz w:val="24"/>
                <w:szCs w:val="24"/>
              </w:rPr>
              <w:t>要求对本</w:t>
            </w:r>
            <w:r>
              <w:rPr>
                <w:rFonts w:ascii="宋体" w:hAnsi="宋体" w:hint="eastAsia"/>
                <w:sz w:val="24"/>
                <w:szCs w:val="24"/>
              </w:rPr>
              <w:t>采购</w:t>
            </w:r>
            <w:r>
              <w:rPr>
                <w:rFonts w:ascii="宋体" w:hAnsi="宋体"/>
                <w:sz w:val="24"/>
                <w:szCs w:val="24"/>
              </w:rPr>
              <w:t>文件</w:t>
            </w:r>
            <w:r>
              <w:rPr>
                <w:rFonts w:ascii="宋体" w:hAnsi="宋体" w:hint="eastAsia"/>
                <w:sz w:val="24"/>
                <w:szCs w:val="24"/>
              </w:rPr>
              <w:t>“采购内容及要求”</w:t>
            </w:r>
            <w:r>
              <w:rPr>
                <w:rFonts w:ascii="宋体" w:hAnsi="宋体"/>
                <w:sz w:val="24"/>
                <w:szCs w:val="24"/>
              </w:rPr>
              <w:t>所提出各项要求进行逐条逐项答复、说明和解释，</w:t>
            </w:r>
            <w:r>
              <w:rPr>
                <w:rFonts w:ascii="宋体" w:hAnsi="宋体" w:hint="eastAsia"/>
                <w:sz w:val="24"/>
                <w:szCs w:val="24"/>
              </w:rPr>
              <w:t>并填写在</w:t>
            </w:r>
            <w:r>
              <w:rPr>
                <w:rFonts w:ascii="宋体" w:hAnsi="宋体"/>
                <w:sz w:val="24"/>
                <w:szCs w:val="24"/>
              </w:rPr>
              <w:t>技术</w:t>
            </w:r>
            <w:r>
              <w:rPr>
                <w:rFonts w:ascii="宋体" w:hAnsi="宋体" w:hint="eastAsia"/>
                <w:sz w:val="24"/>
                <w:szCs w:val="24"/>
              </w:rPr>
              <w:t>规格响应/</w:t>
            </w:r>
            <w:r>
              <w:rPr>
                <w:rFonts w:ascii="宋体" w:hAnsi="宋体"/>
                <w:sz w:val="24"/>
                <w:szCs w:val="24"/>
              </w:rPr>
              <w:t>偏离表</w:t>
            </w:r>
            <w:r>
              <w:rPr>
                <w:rFonts w:ascii="宋体" w:hAnsi="宋体" w:hint="eastAsia"/>
                <w:sz w:val="24"/>
                <w:szCs w:val="24"/>
              </w:rPr>
              <w:t>中。</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3.6</w:t>
            </w:r>
          </w:p>
        </w:tc>
        <w:tc>
          <w:tcPr>
            <w:tcW w:w="7796" w:type="dxa"/>
          </w:tcPr>
          <w:p w:rsidR="00EF0DD0" w:rsidRDefault="00EF0DD0" w:rsidP="00D5370B">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1.响应总价中不得缺漏采购文件要求分项报价的内容，响应人响应报价缺漏项达到或超过15%（无论数量或金额），其响应将被否决。</w:t>
            </w:r>
          </w:p>
          <w:p w:rsidR="00EF0DD0" w:rsidRDefault="00EF0DD0" w:rsidP="00D5370B">
            <w:pPr>
              <w:autoSpaceDE w:val="0"/>
              <w:autoSpaceDN w:val="0"/>
              <w:spacing w:line="240" w:lineRule="atLeast"/>
              <w:ind w:leftChars="27" w:left="57" w:right="57"/>
              <w:jc w:val="left"/>
              <w:textAlignment w:val="bottom"/>
              <w:rPr>
                <w:rFonts w:ascii="宋体" w:hAnsi="宋体"/>
                <w:sz w:val="24"/>
                <w:szCs w:val="24"/>
              </w:rPr>
            </w:pPr>
            <w:r>
              <w:rPr>
                <w:rFonts w:ascii="宋体" w:hAnsi="宋体" w:hint="eastAsia"/>
                <w:sz w:val="24"/>
                <w:szCs w:val="24"/>
              </w:rPr>
              <w:t>2.响应人响应报价缺漏项未达到或超过15%（无论数量或金额），且响应人确认缺漏项已包含在响应总价中，评审时将其他</w:t>
            </w:r>
            <w:proofErr w:type="gramStart"/>
            <w:r>
              <w:rPr>
                <w:rFonts w:ascii="宋体" w:hAnsi="宋体" w:hint="eastAsia"/>
                <w:sz w:val="24"/>
                <w:szCs w:val="24"/>
              </w:rPr>
              <w:t>有效响应</w:t>
            </w:r>
            <w:proofErr w:type="gramEnd"/>
            <w:r>
              <w:rPr>
                <w:rFonts w:ascii="宋体" w:hAnsi="宋体" w:hint="eastAsia"/>
                <w:sz w:val="24"/>
                <w:szCs w:val="24"/>
              </w:rPr>
              <w:t>中该项的</w:t>
            </w:r>
            <w:proofErr w:type="gramStart"/>
            <w:r>
              <w:rPr>
                <w:rFonts w:ascii="宋体" w:hAnsi="宋体" w:hint="eastAsia"/>
                <w:sz w:val="24"/>
                <w:szCs w:val="24"/>
              </w:rPr>
              <w:t>最</w:t>
            </w:r>
            <w:proofErr w:type="gramEnd"/>
            <w:r>
              <w:rPr>
                <w:rFonts w:ascii="宋体" w:hAnsi="宋体" w:hint="eastAsia"/>
                <w:sz w:val="24"/>
                <w:szCs w:val="24"/>
              </w:rPr>
              <w:t>高价计入其评审总价；若响应人确认缺漏项不包含在响应总价中，其响应将被否决。</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3.7</w:t>
            </w:r>
          </w:p>
        </w:tc>
        <w:tc>
          <w:tcPr>
            <w:tcW w:w="7796" w:type="dxa"/>
          </w:tcPr>
          <w:p w:rsidR="00EF0DD0" w:rsidRDefault="00EF0DD0" w:rsidP="00D5370B">
            <w:pPr>
              <w:autoSpaceDE w:val="0"/>
              <w:autoSpaceDN w:val="0"/>
              <w:spacing w:line="240" w:lineRule="atLeast"/>
              <w:ind w:left="105" w:right="57" w:hanging="48"/>
              <w:jc w:val="left"/>
              <w:textAlignment w:val="bottom"/>
              <w:rPr>
                <w:rFonts w:ascii="宋体" w:hAnsi="宋体"/>
                <w:sz w:val="24"/>
                <w:szCs w:val="24"/>
              </w:rPr>
            </w:pPr>
            <w:r>
              <w:rPr>
                <w:rFonts w:ascii="宋体" w:hAnsi="宋体" w:hint="eastAsia"/>
                <w:sz w:val="24"/>
                <w:szCs w:val="24"/>
              </w:rPr>
              <w:t>响应人应根据</w:t>
            </w:r>
            <w:r>
              <w:rPr>
                <w:rFonts w:ascii="宋体" w:hAnsi="宋体"/>
                <w:sz w:val="24"/>
                <w:szCs w:val="24"/>
              </w:rPr>
              <w:t xml:space="preserve"> “</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中所列产品及要求报价，响应总价中不得包含超出采购文件要求以外的内容，否则在评审时不予核减。</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★3.8</w:t>
            </w:r>
          </w:p>
        </w:tc>
        <w:tc>
          <w:tcPr>
            <w:tcW w:w="7796" w:type="dxa"/>
          </w:tcPr>
          <w:p w:rsidR="00EF0DD0" w:rsidRDefault="00EF0DD0" w:rsidP="00D5370B">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本次采购不接受选择性报价或者有附加条件的报价。</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3.9</w:t>
            </w:r>
          </w:p>
        </w:tc>
        <w:tc>
          <w:tcPr>
            <w:tcW w:w="7796" w:type="dxa"/>
          </w:tcPr>
          <w:p w:rsidR="00EF0DD0" w:rsidRDefault="00EF0DD0" w:rsidP="00D5370B">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响应文件的每一页都应由单位负责人或其授权代表用姓或首字母签字（包括样本等所有资料），否则其响应将被否决。</w:t>
            </w:r>
          </w:p>
        </w:tc>
      </w:tr>
      <w:tr w:rsidR="00EF0DD0" w:rsidTr="00D5370B">
        <w:trPr>
          <w:cantSplit/>
        </w:trPr>
        <w:tc>
          <w:tcPr>
            <w:tcW w:w="9177" w:type="dxa"/>
            <w:gridSpan w:val="3"/>
          </w:tcPr>
          <w:p w:rsidR="00EF0DD0" w:rsidRDefault="00EF0DD0" w:rsidP="00D5370B">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lastRenderedPageBreak/>
              <w:t>4货物需求</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4.1</w:t>
            </w:r>
          </w:p>
        </w:tc>
        <w:tc>
          <w:tcPr>
            <w:tcW w:w="7796" w:type="dxa"/>
          </w:tcPr>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预算总金额：30万元（人民币）</w:t>
            </w:r>
          </w:p>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本预算包含关税、增值税及进口环节中发生的一切费用。若响应报价高于预算限价，其响应将被否决。</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4.2</w:t>
            </w:r>
          </w:p>
        </w:tc>
        <w:tc>
          <w:tcPr>
            <w:tcW w:w="7796" w:type="dxa"/>
          </w:tcPr>
          <w:p w:rsidR="00EF0DD0" w:rsidRDefault="00EF0DD0" w:rsidP="00D5370B">
            <w:pPr>
              <w:autoSpaceDE w:val="0"/>
              <w:autoSpaceDN w:val="0"/>
              <w:spacing w:line="240" w:lineRule="atLeast"/>
              <w:ind w:left="107" w:right="57"/>
              <w:jc w:val="left"/>
              <w:textAlignment w:val="bottom"/>
              <w:rPr>
                <w:rFonts w:ascii="宋体" w:hAnsi="宋体"/>
                <w:sz w:val="24"/>
                <w:szCs w:val="24"/>
              </w:rPr>
            </w:pPr>
            <w:r>
              <w:rPr>
                <w:rFonts w:ascii="宋体" w:hAnsi="宋体" w:hint="eastAsia"/>
                <w:sz w:val="24"/>
                <w:szCs w:val="24"/>
              </w:rPr>
              <w:t>资金性质：自筹资金</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4.3</w:t>
            </w:r>
          </w:p>
        </w:tc>
        <w:tc>
          <w:tcPr>
            <w:tcW w:w="7796" w:type="dxa"/>
          </w:tcPr>
          <w:p w:rsidR="00EF0DD0" w:rsidRDefault="00EF0DD0" w:rsidP="00D5370B">
            <w:pPr>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响应货币：人民币</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 xml:space="preserve">4.4 </w:t>
            </w:r>
          </w:p>
        </w:tc>
        <w:tc>
          <w:tcPr>
            <w:tcW w:w="7796" w:type="dxa"/>
          </w:tcPr>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数量：1辆</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4.5</w:t>
            </w:r>
          </w:p>
        </w:tc>
        <w:tc>
          <w:tcPr>
            <w:tcW w:w="7796" w:type="dxa"/>
          </w:tcPr>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交付时间：</w:t>
            </w:r>
            <w:r>
              <w:rPr>
                <w:rFonts w:ascii="宋体" w:hAnsi="宋体" w:cs="宋体" w:hint="eastAsia"/>
                <w:sz w:val="24"/>
                <w:szCs w:val="24"/>
              </w:rPr>
              <w:t>自合同签订生效之日起90天内</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4.6</w:t>
            </w:r>
          </w:p>
        </w:tc>
        <w:tc>
          <w:tcPr>
            <w:tcW w:w="7796" w:type="dxa"/>
          </w:tcPr>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交付地点：按采购人要求</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4.7</w:t>
            </w:r>
          </w:p>
        </w:tc>
        <w:tc>
          <w:tcPr>
            <w:tcW w:w="7796" w:type="dxa"/>
          </w:tcPr>
          <w:p w:rsidR="00EF0DD0" w:rsidRDefault="00EF0DD0" w:rsidP="00D5370B">
            <w:pPr>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证明货物和服务与采购文件的要求相一致的文件，可以是文字资料、图纸和数据，包括但不限于：</w:t>
            </w:r>
          </w:p>
          <w:p w:rsidR="00EF0DD0" w:rsidRDefault="00EF0DD0" w:rsidP="00D5370B">
            <w:pPr>
              <w:kinsoku w:val="0"/>
              <w:autoSpaceDE w:val="0"/>
              <w:autoSpaceDN w:val="0"/>
              <w:spacing w:line="240" w:lineRule="atLeast"/>
              <w:ind w:leftChars="27" w:left="657" w:right="57" w:hangingChars="250" w:hanging="600"/>
              <w:jc w:val="left"/>
              <w:textAlignment w:val="bottom"/>
              <w:rPr>
                <w:rFonts w:ascii="宋体" w:hAnsi="宋体"/>
                <w:sz w:val="24"/>
                <w:szCs w:val="24"/>
              </w:rPr>
            </w:pPr>
            <w:r>
              <w:rPr>
                <w:rFonts w:ascii="宋体" w:hAnsi="宋体" w:hint="eastAsia"/>
                <w:sz w:val="24"/>
                <w:szCs w:val="24"/>
              </w:rPr>
              <w:t>1）货物主要技术指标和性能的详细说明；</w:t>
            </w:r>
          </w:p>
          <w:p w:rsidR="00EF0DD0" w:rsidRDefault="00EF0DD0" w:rsidP="00D5370B">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2）响应人必须提供响应货物验收合格后开始使用至第10年的周期内正常、连续地使用所必须的备件和专用工具清单，包括备件和专用工具的货源及现行价格；</w:t>
            </w:r>
          </w:p>
          <w:p w:rsidR="00EF0DD0" w:rsidRDefault="00EF0DD0" w:rsidP="00D5370B">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EF0DD0" w:rsidRDefault="00EF0DD0" w:rsidP="00D5370B">
            <w:pPr>
              <w:kinsoku w:val="0"/>
              <w:autoSpaceDE w:val="0"/>
              <w:autoSpaceDN w:val="0"/>
              <w:spacing w:line="240" w:lineRule="atLeast"/>
              <w:ind w:leftChars="13" w:left="27" w:right="57" w:firstLineChars="11" w:firstLine="26"/>
              <w:jc w:val="left"/>
              <w:textAlignment w:val="bottom"/>
              <w:rPr>
                <w:rFonts w:ascii="宋体" w:hAnsi="宋体"/>
                <w:sz w:val="24"/>
                <w:szCs w:val="24"/>
              </w:rPr>
            </w:pPr>
            <w:r>
              <w:rPr>
                <w:rFonts w:ascii="宋体" w:hAnsi="宋体" w:hint="eastAsia"/>
                <w:sz w:val="24"/>
                <w:szCs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EF0DD0" w:rsidRDefault="00EF0DD0" w:rsidP="00D5370B">
            <w:pPr>
              <w:kinsoku w:val="0"/>
              <w:autoSpaceDE w:val="0"/>
              <w:autoSpaceDN w:val="0"/>
              <w:spacing w:line="240" w:lineRule="atLeast"/>
              <w:ind w:right="57" w:firstLine="57"/>
              <w:jc w:val="left"/>
              <w:textAlignment w:val="bottom"/>
              <w:rPr>
                <w:rFonts w:ascii="宋体" w:hAnsi="宋体"/>
                <w:sz w:val="24"/>
                <w:szCs w:val="24"/>
              </w:rPr>
            </w:pPr>
            <w:r>
              <w:rPr>
                <w:rFonts w:ascii="宋体" w:hAnsi="宋体" w:hint="eastAsia"/>
                <w:sz w:val="24"/>
                <w:szCs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EF0DD0" w:rsidTr="00D5370B">
        <w:trPr>
          <w:cantSplit/>
        </w:trPr>
        <w:tc>
          <w:tcPr>
            <w:tcW w:w="9177" w:type="dxa"/>
            <w:gridSpan w:val="3"/>
          </w:tcPr>
          <w:p w:rsidR="00EF0DD0" w:rsidRDefault="00EF0DD0" w:rsidP="00D5370B">
            <w:pPr>
              <w:kinsoku w:val="0"/>
              <w:autoSpaceDE w:val="0"/>
              <w:autoSpaceDN w:val="0"/>
              <w:spacing w:line="240" w:lineRule="atLeast"/>
              <w:ind w:left="29" w:right="57" w:firstLine="28"/>
              <w:jc w:val="center"/>
              <w:textAlignment w:val="bottom"/>
              <w:rPr>
                <w:rFonts w:ascii="宋体" w:hAnsi="宋体"/>
                <w:sz w:val="24"/>
                <w:szCs w:val="24"/>
              </w:rPr>
            </w:pPr>
            <w:r>
              <w:rPr>
                <w:rFonts w:ascii="宋体" w:hAnsi="宋体" w:hint="eastAsia"/>
                <w:b/>
                <w:sz w:val="24"/>
                <w:szCs w:val="24"/>
              </w:rPr>
              <w:t>5评审</w:t>
            </w:r>
          </w:p>
        </w:tc>
      </w:tr>
      <w:tr w:rsidR="00EF0DD0" w:rsidTr="00D5370B">
        <w:trPr>
          <w:cantSplit/>
        </w:trPr>
        <w:tc>
          <w:tcPr>
            <w:tcW w:w="814" w:type="dxa"/>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5.1</w:t>
            </w:r>
          </w:p>
        </w:tc>
        <w:tc>
          <w:tcPr>
            <w:tcW w:w="8363" w:type="dxa"/>
            <w:gridSpan w:val="2"/>
          </w:tcPr>
          <w:p w:rsidR="00EF0DD0" w:rsidRDefault="00EF0DD0" w:rsidP="00D5370B">
            <w:pPr>
              <w:pStyle w:val="a4"/>
              <w:ind w:leftChars="-6" w:left="-3" w:hangingChars="4" w:hanging="10"/>
              <w:rPr>
                <w:b/>
              </w:rPr>
            </w:pPr>
            <w:r>
              <w:rPr>
                <w:rFonts w:hint="eastAsia"/>
                <w:kern w:val="0"/>
                <w:shd w:val="clear" w:color="auto" w:fill="auto"/>
              </w:rPr>
              <w:t>评审原则及方法：采用综合评分法进行评审。本次评审委员会成员由不少于</w:t>
            </w:r>
            <w:ins w:id="1" w:author="xy" w:date="2019-08-09T14:19:00Z">
              <w:r>
                <w:rPr>
                  <w:rFonts w:hint="eastAsia"/>
                  <w:kern w:val="0"/>
                  <w:shd w:val="clear" w:color="auto" w:fill="auto"/>
                </w:rPr>
                <w:t>5</w:t>
              </w:r>
            </w:ins>
            <w:del w:id="2" w:author="xy" w:date="2019-08-09T14:19:00Z">
              <w:r>
                <w:rPr>
                  <w:rFonts w:hint="eastAsia"/>
                  <w:kern w:val="0"/>
                  <w:shd w:val="clear" w:color="auto" w:fill="auto"/>
                </w:rPr>
                <w:delText>3</w:delText>
              </w:r>
            </w:del>
            <w:r>
              <w:rPr>
                <w:rFonts w:hint="eastAsia"/>
                <w:kern w:val="0"/>
                <w:shd w:val="clear" w:color="auto" w:fill="auto"/>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EF0DD0" w:rsidTr="00D5370B">
        <w:trPr>
          <w:cantSplit/>
        </w:trPr>
        <w:tc>
          <w:tcPr>
            <w:tcW w:w="814" w:type="dxa"/>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w:t>
            </w:r>
            <w:r>
              <w:rPr>
                <w:rFonts w:ascii="宋体" w:hAnsi="宋体"/>
                <w:sz w:val="24"/>
                <w:szCs w:val="24"/>
              </w:rPr>
              <w:t>.2</w:t>
            </w:r>
          </w:p>
        </w:tc>
        <w:tc>
          <w:tcPr>
            <w:tcW w:w="8363" w:type="dxa"/>
            <w:gridSpan w:val="2"/>
          </w:tcPr>
          <w:p w:rsidR="00EF0DD0" w:rsidRDefault="00EF0DD0" w:rsidP="00D5370B">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1）响应人的响应文件中加注“▲”号的重要技术参数有偏离的（如有），其技术得分为0分。</w:t>
            </w:r>
          </w:p>
          <w:p w:rsidR="00EF0DD0" w:rsidRDefault="00EF0DD0" w:rsidP="00D5370B">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sz w:val="24"/>
                <w:szCs w:val="24"/>
              </w:rPr>
              <w:t>2</w:t>
            </w:r>
            <w:r>
              <w:rPr>
                <w:rFonts w:ascii="宋体" w:hAnsi="宋体" w:hint="eastAsia"/>
                <w:sz w:val="24"/>
                <w:szCs w:val="24"/>
              </w:rPr>
              <w:t>）响应人的响应文件中加注“﹟”号次要技术参数偏离的（如有），有1项减5分。偏离超过3项（包括3项），其技术得分为0分。</w:t>
            </w:r>
          </w:p>
          <w:p w:rsidR="00EF0DD0" w:rsidRDefault="00EF0DD0" w:rsidP="00D5370B">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3）响应人的响应文件中未加注“▲”、“﹟”号的一般技术参数有1项偏离，技术部分扣1分，偏离超过5项（包括5项），其技术得分为0分。</w:t>
            </w:r>
          </w:p>
        </w:tc>
      </w:tr>
      <w:tr w:rsidR="00EF0DD0" w:rsidTr="00D5370B">
        <w:trPr>
          <w:cantSplit/>
        </w:trPr>
        <w:tc>
          <w:tcPr>
            <w:tcW w:w="814" w:type="dxa"/>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5.3</w:t>
            </w:r>
          </w:p>
        </w:tc>
        <w:tc>
          <w:tcPr>
            <w:tcW w:w="8363" w:type="dxa"/>
            <w:gridSpan w:val="2"/>
          </w:tcPr>
          <w:p w:rsidR="00EF0DD0" w:rsidRDefault="00EF0DD0" w:rsidP="00D5370B">
            <w:pPr>
              <w:tabs>
                <w:tab w:val="left" w:pos="1050"/>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评审委员会应按响应人最终评审价格由高到</w:t>
            </w:r>
            <w:proofErr w:type="gramStart"/>
            <w:r>
              <w:rPr>
                <w:rFonts w:ascii="宋体" w:hAnsi="宋体" w:hint="eastAsia"/>
                <w:sz w:val="24"/>
                <w:szCs w:val="24"/>
              </w:rPr>
              <w:t>低确定</w:t>
            </w:r>
            <w:proofErr w:type="gramEnd"/>
            <w:r>
              <w:rPr>
                <w:rFonts w:ascii="宋体" w:hAnsi="宋体" w:hint="eastAsia"/>
                <w:sz w:val="24"/>
                <w:szCs w:val="24"/>
              </w:rPr>
              <w:t>不超过3个成交候选人，评审价格最高者为排名第一的成交候选人。</w:t>
            </w:r>
          </w:p>
        </w:tc>
      </w:tr>
      <w:tr w:rsidR="00EF0DD0" w:rsidTr="00D5370B">
        <w:tc>
          <w:tcPr>
            <w:tcW w:w="814" w:type="dxa"/>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EF0DD0" w:rsidTr="00D5370B">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rPr>
                      <w:rFonts w:ascii="宋体" w:hAnsi="宋体" w:cs="宋体"/>
                      <w:sz w:val="24"/>
                      <w:szCs w:val="24"/>
                    </w:rPr>
                  </w:pPr>
                  <w:r>
                    <w:rPr>
                      <w:rFonts w:ascii="宋体" w:hAnsi="宋体" w:hint="eastAsia"/>
                      <w:sz w:val="24"/>
                      <w:szCs w:val="24"/>
                    </w:rPr>
                    <w:t>评审标准</w:t>
                  </w:r>
                </w:p>
              </w:tc>
            </w:tr>
            <w:tr w:rsidR="00EF0DD0" w:rsidTr="00D5370B">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30</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rPr>
                      <w:rFonts w:ascii="宋体" w:hAnsi="宋体" w:cs="宋体"/>
                      <w:sz w:val="24"/>
                      <w:szCs w:val="24"/>
                    </w:rPr>
                  </w:pPr>
                  <w:r>
                    <w:rPr>
                      <w:rFonts w:ascii="宋体" w:hAnsi="宋体" w:hint="eastAsia"/>
                      <w:sz w:val="24"/>
                      <w:szCs w:val="24"/>
                    </w:rPr>
                    <w:t>报价得分＝报价分值×（评审基准价</w:t>
                  </w:r>
                  <w:r>
                    <w:rPr>
                      <w:rFonts w:ascii="宋体" w:hAnsi="宋体"/>
                      <w:sz w:val="24"/>
                      <w:szCs w:val="24"/>
                    </w:rPr>
                    <w:t>/</w:t>
                  </w:r>
                  <w:r>
                    <w:rPr>
                      <w:rFonts w:ascii="宋体" w:hAnsi="宋体" w:hint="eastAsia"/>
                      <w:sz w:val="24"/>
                      <w:szCs w:val="24"/>
                    </w:rPr>
                    <w:t>评审价）</w:t>
                  </w:r>
                </w:p>
              </w:tc>
            </w:tr>
            <w:tr w:rsidR="00EF0DD0" w:rsidTr="00D5370B">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40</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EF0DD0">
                  <w:pPr>
                    <w:pStyle w:val="a6"/>
                    <w:numPr>
                      <w:ilvl w:val="0"/>
                      <w:numId w:val="4"/>
                    </w:numPr>
                    <w:ind w:firstLineChars="0"/>
                    <w:rPr>
                      <w:rFonts w:ascii="宋体" w:hAnsi="宋体"/>
                      <w:sz w:val="24"/>
                      <w:szCs w:val="24"/>
                    </w:rPr>
                  </w:pPr>
                  <w:r>
                    <w:rPr>
                      <w:rFonts w:ascii="宋体" w:hAnsi="宋体" w:hint="eastAsia"/>
                      <w:sz w:val="24"/>
                      <w:szCs w:val="24"/>
                    </w:rPr>
                    <w:t>评审内容：</w:t>
                  </w:r>
                  <w:r>
                    <w:rPr>
                      <w:rFonts w:ascii="宋体" w:hAnsi="宋体" w:cs="Arial" w:hint="eastAsia"/>
                      <w:color w:val="333333"/>
                      <w:sz w:val="24"/>
                      <w:szCs w:val="24"/>
                    </w:rPr>
                    <w:t>技术参数</w:t>
                  </w:r>
                </w:p>
                <w:p w:rsidR="00EF0DD0" w:rsidRDefault="00EF0DD0" w:rsidP="00D5370B">
                  <w:pPr>
                    <w:snapToGrid w:val="0"/>
                    <w:spacing w:line="276" w:lineRule="auto"/>
                    <w:rPr>
                      <w:rFonts w:ascii="宋体" w:hAnsi="宋体"/>
                      <w:sz w:val="24"/>
                      <w:szCs w:val="24"/>
                    </w:rPr>
                  </w:pPr>
                  <w:r>
                    <w:rPr>
                      <w:rFonts w:ascii="宋体" w:hAnsi="宋体" w:hint="eastAsia"/>
                      <w:sz w:val="24"/>
                      <w:szCs w:val="24"/>
                    </w:rPr>
                    <w:t>二、评审标准：</w:t>
                  </w:r>
                </w:p>
                <w:p w:rsidR="00EF0DD0" w:rsidRDefault="00EF0DD0" w:rsidP="00D5370B">
                  <w:pPr>
                    <w:snapToGrid w:val="0"/>
                    <w:spacing w:line="276" w:lineRule="auto"/>
                    <w:rPr>
                      <w:rFonts w:ascii="宋体" w:hAnsi="宋体"/>
                      <w:sz w:val="24"/>
                      <w:szCs w:val="24"/>
                    </w:rPr>
                  </w:pPr>
                  <w:r>
                    <w:rPr>
                      <w:rFonts w:ascii="宋体" w:hAnsi="宋体" w:hint="eastAsia"/>
                      <w:sz w:val="24"/>
                      <w:szCs w:val="24"/>
                    </w:rPr>
                    <w:t>（1）响应产品技术参数符合采购文件所有实质性要求的，</w:t>
                  </w:r>
                  <w:proofErr w:type="gramStart"/>
                  <w:r>
                    <w:rPr>
                      <w:rFonts w:ascii="宋体" w:hAnsi="宋体" w:hint="eastAsia"/>
                      <w:sz w:val="24"/>
                      <w:szCs w:val="24"/>
                    </w:rPr>
                    <w:t>得基础分</w:t>
                  </w:r>
                  <w:proofErr w:type="gramEnd"/>
                  <w:r>
                    <w:rPr>
                      <w:rFonts w:ascii="宋体" w:hAnsi="宋体" w:hint="eastAsia"/>
                      <w:sz w:val="24"/>
                      <w:szCs w:val="24"/>
                    </w:rPr>
                    <w:t>40分。</w:t>
                  </w:r>
                </w:p>
                <w:p w:rsidR="00EF0DD0" w:rsidRDefault="00EF0DD0" w:rsidP="00D5370B">
                  <w:pPr>
                    <w:snapToGrid w:val="0"/>
                    <w:spacing w:line="276" w:lineRule="auto"/>
                    <w:rPr>
                      <w:rFonts w:ascii="宋体" w:hAnsi="宋体"/>
                      <w:sz w:val="24"/>
                      <w:szCs w:val="24"/>
                    </w:rPr>
                  </w:pPr>
                  <w:r>
                    <w:rPr>
                      <w:rFonts w:ascii="宋体" w:hAnsi="宋体" w:hint="eastAsia"/>
                      <w:sz w:val="24"/>
                      <w:szCs w:val="24"/>
                    </w:rPr>
                    <w:t>（（2）响应产品“▲”</w:t>
                  </w:r>
                  <w:proofErr w:type="gramStart"/>
                  <w:r>
                    <w:rPr>
                      <w:rFonts w:ascii="宋体" w:hAnsi="宋体" w:hint="eastAsia"/>
                      <w:sz w:val="24"/>
                      <w:szCs w:val="24"/>
                    </w:rPr>
                    <w:t>号重要</w:t>
                  </w:r>
                  <w:proofErr w:type="gramEnd"/>
                  <w:r>
                    <w:rPr>
                      <w:rFonts w:ascii="宋体" w:hAnsi="宋体" w:hint="eastAsia"/>
                      <w:sz w:val="24"/>
                      <w:szCs w:val="24"/>
                    </w:rPr>
                    <w:t>技术参数（如有）低于采购文件要求，其技术得分为0分。</w:t>
                  </w:r>
                </w:p>
                <w:p w:rsidR="00EF0DD0" w:rsidRDefault="00EF0DD0" w:rsidP="00D5370B">
                  <w:pPr>
                    <w:snapToGrid w:val="0"/>
                    <w:spacing w:line="276" w:lineRule="auto"/>
                    <w:rPr>
                      <w:rFonts w:ascii="宋体" w:hAnsi="宋体"/>
                      <w:sz w:val="24"/>
                      <w:szCs w:val="24"/>
                    </w:rPr>
                  </w:pPr>
                  <w:r>
                    <w:rPr>
                      <w:rFonts w:ascii="宋体" w:hAnsi="宋体" w:hint="eastAsia"/>
                      <w:sz w:val="24"/>
                      <w:szCs w:val="24"/>
                    </w:rPr>
                    <w:t>（3）响应产品“﹟”号次要技术参数（如有）低于采购文件要求，有1项减5分，偏离超过3项（包括3项），其技术得分为0分。</w:t>
                  </w:r>
                </w:p>
                <w:p w:rsidR="00EF0DD0" w:rsidRDefault="00EF0DD0" w:rsidP="00D5370B">
                  <w:pPr>
                    <w:snapToGrid w:val="0"/>
                    <w:spacing w:line="276" w:lineRule="auto"/>
                    <w:rPr>
                      <w:rFonts w:ascii="宋体" w:hAnsi="宋体"/>
                      <w:sz w:val="24"/>
                      <w:szCs w:val="24"/>
                    </w:rPr>
                  </w:pPr>
                  <w:r>
                    <w:rPr>
                      <w:rFonts w:ascii="宋体" w:hAnsi="宋体" w:hint="eastAsia"/>
                      <w:sz w:val="24"/>
                      <w:szCs w:val="24"/>
                    </w:rPr>
                    <w:t>（4）响应产品一般技术参数（未加注“▲”、“﹟”号的）低于采购文件要求，有1项减</w:t>
                  </w:r>
                  <w:r>
                    <w:rPr>
                      <w:rFonts w:ascii="宋体" w:hAnsi="宋体"/>
                      <w:sz w:val="24"/>
                      <w:szCs w:val="24"/>
                    </w:rPr>
                    <w:t>1</w:t>
                  </w:r>
                  <w:r>
                    <w:rPr>
                      <w:rFonts w:ascii="宋体" w:hAnsi="宋体" w:hint="eastAsia"/>
                      <w:sz w:val="24"/>
                      <w:szCs w:val="24"/>
                    </w:rPr>
                    <w:t>分，偏离超过5项（包括5项），其技术得分为0分。</w:t>
                  </w:r>
                </w:p>
                <w:p w:rsidR="00EF0DD0" w:rsidRDefault="00EF0DD0" w:rsidP="00D5370B">
                  <w:pPr>
                    <w:snapToGrid w:val="0"/>
                    <w:spacing w:line="276" w:lineRule="auto"/>
                    <w:rPr>
                      <w:rFonts w:ascii="宋体" w:hAnsi="宋体"/>
                      <w:sz w:val="24"/>
                      <w:szCs w:val="24"/>
                    </w:rPr>
                  </w:pPr>
                  <w:r>
                    <w:rPr>
                      <w:rFonts w:ascii="宋体" w:hAnsi="宋体" w:hint="eastAsia"/>
                      <w:sz w:val="24"/>
                      <w:szCs w:val="24"/>
                    </w:rPr>
                    <w:t>（5）“▲”</w:t>
                  </w:r>
                  <w:proofErr w:type="gramStart"/>
                  <w:r>
                    <w:rPr>
                      <w:rFonts w:ascii="宋体" w:hAnsi="宋体" w:hint="eastAsia"/>
                      <w:sz w:val="24"/>
                      <w:szCs w:val="24"/>
                    </w:rPr>
                    <w:t>号技术</w:t>
                  </w:r>
                  <w:proofErr w:type="gramEnd"/>
                  <w:r>
                    <w:rPr>
                      <w:rFonts w:ascii="宋体" w:hAnsi="宋体" w:hint="eastAsia"/>
                      <w:sz w:val="24"/>
                      <w:szCs w:val="24"/>
                    </w:rPr>
                    <w:t>参数无技术支持资料的，视为该技术参数低于采购文件要求，其技术得分为0分。</w:t>
                  </w:r>
                </w:p>
                <w:p w:rsidR="00EF0DD0" w:rsidRDefault="00EF0DD0" w:rsidP="00D5370B">
                  <w:pPr>
                    <w:snapToGrid w:val="0"/>
                    <w:spacing w:line="276" w:lineRule="auto"/>
                    <w:rPr>
                      <w:rFonts w:ascii="宋体" w:hAnsi="宋体" w:cs="宋体"/>
                      <w:sz w:val="24"/>
                      <w:szCs w:val="24"/>
                    </w:rPr>
                  </w:pPr>
                </w:p>
              </w:tc>
            </w:tr>
            <w:tr w:rsidR="00EF0DD0" w:rsidTr="00D5370B">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sz w:val="24"/>
                      <w:szCs w:val="24"/>
                    </w:rPr>
                  </w:pPr>
                  <w:r>
                    <w:rPr>
                      <w:rFonts w:ascii="宋体" w:hAnsi="宋体" w:hint="eastAsia"/>
                      <w:sz w:val="24"/>
                      <w:szCs w:val="24"/>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rPr>
                      <w:rFonts w:ascii="宋体" w:hAnsi="宋体"/>
                      <w:sz w:val="24"/>
                      <w:szCs w:val="24"/>
                    </w:rPr>
                  </w:pPr>
                  <w:r>
                    <w:rPr>
                      <w:rFonts w:ascii="宋体" w:hAnsi="宋体" w:hint="eastAsia"/>
                      <w:sz w:val="24"/>
                      <w:szCs w:val="24"/>
                    </w:rPr>
                    <w:t>一、评审内容：</w:t>
                  </w:r>
                  <w:r>
                    <w:rPr>
                      <w:rFonts w:ascii="宋体" w:hAnsi="宋体" w:cs="Arial"/>
                      <w:color w:val="333333"/>
                      <w:sz w:val="24"/>
                      <w:szCs w:val="24"/>
                    </w:rPr>
                    <w:t>安装、调试、提供技术援助、培训</w:t>
                  </w:r>
                </w:p>
                <w:p w:rsidR="00EF0DD0" w:rsidRDefault="00EF0DD0" w:rsidP="00D5370B">
                  <w:pPr>
                    <w:rPr>
                      <w:rFonts w:ascii="宋体" w:hAnsi="宋体"/>
                      <w:spacing w:val="-4"/>
                      <w:sz w:val="24"/>
                      <w:szCs w:val="24"/>
                    </w:rPr>
                  </w:pPr>
                  <w:r>
                    <w:rPr>
                      <w:rFonts w:ascii="宋体" w:hAnsi="宋体" w:hint="eastAsia"/>
                      <w:sz w:val="24"/>
                      <w:szCs w:val="24"/>
                    </w:rPr>
                    <w:t>二、评审标准：</w:t>
                  </w:r>
                </w:p>
                <w:p w:rsidR="00EF0DD0" w:rsidRDefault="00EF0DD0" w:rsidP="00D5370B">
                  <w:pPr>
                    <w:pStyle w:val="a6"/>
                    <w:ind w:firstLine="480"/>
                    <w:rPr>
                      <w:rFonts w:ascii="宋体" w:hAnsi="宋体"/>
                      <w:spacing w:val="-4"/>
                      <w:sz w:val="24"/>
                      <w:szCs w:val="24"/>
                    </w:rPr>
                  </w:pPr>
                  <w:r>
                    <w:rPr>
                      <w:rFonts w:ascii="宋体" w:hAnsi="宋体" w:hint="eastAsia"/>
                      <w:sz w:val="24"/>
                      <w:szCs w:val="24"/>
                    </w:rPr>
                    <w:t>根据响应人所提供的</w:t>
                  </w:r>
                  <w:r>
                    <w:rPr>
                      <w:rFonts w:ascii="宋体" w:hAnsi="宋体" w:cs="Arial"/>
                      <w:color w:val="333333"/>
                      <w:sz w:val="24"/>
                      <w:szCs w:val="24"/>
                    </w:rPr>
                    <w:t>与供货有关的辅助服务</w:t>
                  </w:r>
                  <w:r>
                    <w:rPr>
                      <w:rFonts w:ascii="宋体" w:hAnsi="宋体" w:cs="Arial" w:hint="eastAsia"/>
                      <w:color w:val="333333"/>
                      <w:sz w:val="24"/>
                      <w:szCs w:val="24"/>
                    </w:rPr>
                    <w:t>，包括</w:t>
                  </w:r>
                  <w:r>
                    <w:rPr>
                      <w:rFonts w:ascii="宋体" w:hAnsi="宋体" w:cs="Arial"/>
                      <w:color w:val="333333"/>
                      <w:sz w:val="24"/>
                      <w:szCs w:val="24"/>
                    </w:rPr>
                    <w:t>安装、调试、提供技术援助、培训</w:t>
                  </w:r>
                  <w:r>
                    <w:rPr>
                      <w:rFonts w:ascii="宋体" w:hAnsi="宋体" w:cs="Arial" w:hint="eastAsia"/>
                      <w:color w:val="333333"/>
                      <w:sz w:val="24"/>
                      <w:szCs w:val="24"/>
                    </w:rPr>
                    <w:t>四项，</w:t>
                  </w:r>
                  <w:proofErr w:type="gramStart"/>
                  <w:r>
                    <w:rPr>
                      <w:rFonts w:ascii="宋体" w:hAnsi="宋体" w:hint="eastAsia"/>
                      <w:sz w:val="24"/>
                      <w:szCs w:val="24"/>
                    </w:rPr>
                    <w:t>考量</w:t>
                  </w:r>
                  <w:proofErr w:type="gramEnd"/>
                  <w:r>
                    <w:rPr>
                      <w:rFonts w:ascii="宋体" w:hAnsi="宋体" w:hint="eastAsia"/>
                      <w:sz w:val="24"/>
                      <w:szCs w:val="24"/>
                    </w:rPr>
                    <w:t>响应人所提供伴随服务的优劣，</w:t>
                  </w:r>
                  <w:r>
                    <w:rPr>
                      <w:rFonts w:ascii="宋体" w:hAnsi="宋体" w:hint="eastAsia"/>
                      <w:spacing w:val="-4"/>
                      <w:sz w:val="24"/>
                      <w:szCs w:val="24"/>
                    </w:rPr>
                    <w:t>并对所有合格响应人的伴随服务方案进行排序，排序分为三个档次：</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（1）有较好的安装调试方案、提供可靠的、有针对性的技术援助、完善的培训计划为第一档次，得8-10分。</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（2）</w:t>
                  </w:r>
                  <w:r>
                    <w:rPr>
                      <w:rFonts w:ascii="宋体" w:hAnsi="宋体"/>
                      <w:spacing w:val="-4"/>
                      <w:sz w:val="24"/>
                      <w:szCs w:val="24"/>
                    </w:rPr>
                    <w:t>安装、调试、提供技术援助、培训</w:t>
                  </w:r>
                  <w:r>
                    <w:rPr>
                      <w:rFonts w:ascii="宋体" w:hAnsi="宋体" w:hint="eastAsia"/>
                      <w:spacing w:val="-4"/>
                      <w:sz w:val="24"/>
                      <w:szCs w:val="24"/>
                    </w:rPr>
                    <w:t>方案完整，符合行业规范但针对性不强的为第二档次，得6-8分。</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（3）</w:t>
                  </w:r>
                  <w:r>
                    <w:rPr>
                      <w:rFonts w:ascii="宋体" w:hAnsi="宋体"/>
                      <w:spacing w:val="-4"/>
                      <w:sz w:val="24"/>
                      <w:szCs w:val="24"/>
                    </w:rPr>
                    <w:t>安装、调试、提供技术援助、培训</w:t>
                  </w:r>
                  <w:r>
                    <w:rPr>
                      <w:rFonts w:ascii="宋体" w:hAnsi="宋体" w:hint="eastAsia"/>
                      <w:spacing w:val="-4"/>
                      <w:sz w:val="24"/>
                      <w:szCs w:val="24"/>
                    </w:rPr>
                    <w:t>方案不完整或有不符合采购文件要求的为第三档次，得</w:t>
                  </w:r>
                  <w:r>
                    <w:rPr>
                      <w:rFonts w:ascii="宋体" w:hAnsi="宋体"/>
                      <w:spacing w:val="-4"/>
                      <w:sz w:val="24"/>
                      <w:szCs w:val="24"/>
                    </w:rPr>
                    <w:t>0-</w:t>
                  </w:r>
                  <w:r>
                    <w:rPr>
                      <w:rFonts w:ascii="宋体" w:hAnsi="宋体" w:hint="eastAsia"/>
                      <w:spacing w:val="-4"/>
                      <w:sz w:val="24"/>
                      <w:szCs w:val="24"/>
                    </w:rPr>
                    <w:t>6分。</w:t>
                  </w:r>
                </w:p>
                <w:p w:rsidR="00EF0DD0" w:rsidRDefault="00EF0DD0" w:rsidP="00D5370B">
                  <w:pPr>
                    <w:ind w:firstLineChars="200" w:firstLine="464"/>
                    <w:rPr>
                      <w:rFonts w:ascii="宋体" w:hAnsi="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伴随服务</w:t>
                  </w:r>
                  <w:r>
                    <w:rPr>
                      <w:rFonts w:ascii="宋体" w:hAnsi="宋体" w:hint="eastAsia"/>
                      <w:spacing w:val="-4"/>
                      <w:kern w:val="0"/>
                      <w:sz w:val="24"/>
                      <w:szCs w:val="24"/>
                    </w:rPr>
                    <w:t>优劣进行排序后酌情评分。</w:t>
                  </w:r>
                </w:p>
              </w:tc>
            </w:tr>
            <w:tr w:rsidR="00EF0DD0" w:rsidTr="00D5370B">
              <w:trPr>
                <w:trHeight w:val="295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lastRenderedPageBreak/>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10</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rPr>
                      <w:rFonts w:ascii="宋体" w:hAnsi="宋体"/>
                      <w:sz w:val="24"/>
                      <w:szCs w:val="24"/>
                    </w:rPr>
                  </w:pPr>
                  <w:r>
                    <w:rPr>
                      <w:rFonts w:ascii="宋体" w:hAnsi="宋体" w:hint="eastAsia"/>
                      <w:sz w:val="24"/>
                      <w:szCs w:val="24"/>
                    </w:rPr>
                    <w:t>一、评审内容：售后服务响应时间、服务内容与计划、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w:t>
                  </w:r>
                </w:p>
                <w:p w:rsidR="00EF0DD0" w:rsidRDefault="00EF0DD0" w:rsidP="00D5370B">
                  <w:pPr>
                    <w:rPr>
                      <w:rFonts w:ascii="宋体" w:hAnsi="宋体"/>
                      <w:spacing w:val="-4"/>
                      <w:sz w:val="24"/>
                      <w:szCs w:val="24"/>
                    </w:rPr>
                  </w:pPr>
                  <w:r>
                    <w:rPr>
                      <w:rFonts w:ascii="宋体" w:hAnsi="宋体" w:hint="eastAsia"/>
                      <w:sz w:val="24"/>
                      <w:szCs w:val="24"/>
                    </w:rPr>
                    <w:t>二、评审标准：</w:t>
                  </w:r>
                </w:p>
                <w:p w:rsidR="00EF0DD0" w:rsidRDefault="00EF0DD0" w:rsidP="00D5370B">
                  <w:pPr>
                    <w:snapToGrid w:val="0"/>
                    <w:spacing w:line="276" w:lineRule="auto"/>
                    <w:ind w:firstLineChars="200" w:firstLine="480"/>
                    <w:rPr>
                      <w:rFonts w:ascii="宋体" w:hAnsi="宋体"/>
                      <w:spacing w:val="-4"/>
                      <w:sz w:val="24"/>
                      <w:szCs w:val="24"/>
                    </w:rPr>
                  </w:pPr>
                  <w:r>
                    <w:rPr>
                      <w:rFonts w:ascii="宋体" w:hAnsi="宋体" w:hint="eastAsia"/>
                      <w:sz w:val="24"/>
                      <w:szCs w:val="24"/>
                    </w:rPr>
                    <w:t>根据响应人所提供的售后服务响应时间、服务内容与计划、</w:t>
                  </w:r>
                  <w:proofErr w:type="gramStart"/>
                  <w:r>
                    <w:rPr>
                      <w:rFonts w:ascii="宋体" w:hAnsi="宋体" w:hint="eastAsia"/>
                      <w:sz w:val="24"/>
                      <w:szCs w:val="24"/>
                    </w:rPr>
                    <w:t>维保内容</w:t>
                  </w:r>
                  <w:proofErr w:type="gramEnd"/>
                  <w:r>
                    <w:rPr>
                      <w:rFonts w:ascii="宋体" w:hAnsi="宋体" w:hint="eastAsia"/>
                      <w:sz w:val="24"/>
                      <w:szCs w:val="24"/>
                    </w:rPr>
                    <w:t>与价格、备品备件供货与价格四项，</w:t>
                  </w:r>
                  <w:proofErr w:type="gramStart"/>
                  <w:r>
                    <w:rPr>
                      <w:rFonts w:ascii="宋体" w:hAnsi="宋体" w:hint="eastAsia"/>
                      <w:sz w:val="24"/>
                      <w:szCs w:val="24"/>
                    </w:rPr>
                    <w:t>考量</w:t>
                  </w:r>
                  <w:proofErr w:type="gramEnd"/>
                  <w:r>
                    <w:rPr>
                      <w:rFonts w:ascii="宋体" w:hAnsi="宋体" w:hint="eastAsia"/>
                      <w:sz w:val="24"/>
                      <w:szCs w:val="24"/>
                    </w:rPr>
                    <w:t>响应人所提供售后服务的优劣，</w:t>
                  </w:r>
                  <w:r>
                    <w:rPr>
                      <w:rFonts w:ascii="宋体" w:hAnsi="宋体" w:hint="eastAsia"/>
                      <w:spacing w:val="-4"/>
                      <w:sz w:val="24"/>
                      <w:szCs w:val="24"/>
                    </w:rPr>
                    <w:t>并对所有合格响应人的售后服务方案进行排序，排序分为三个档次：</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（1）有较好的售后服务响应时间、完善的服务计划与内容、合理</w:t>
                  </w:r>
                  <w:proofErr w:type="gramStart"/>
                  <w:r>
                    <w:rPr>
                      <w:rFonts w:ascii="宋体" w:hAnsi="宋体" w:hint="eastAsia"/>
                      <w:spacing w:val="-4"/>
                      <w:sz w:val="24"/>
                      <w:szCs w:val="24"/>
                    </w:rPr>
                    <w:t>的维保服务</w:t>
                  </w:r>
                  <w:proofErr w:type="gramEnd"/>
                  <w:r>
                    <w:rPr>
                      <w:rFonts w:ascii="宋体" w:hAnsi="宋体" w:hint="eastAsia"/>
                      <w:spacing w:val="-4"/>
                      <w:sz w:val="24"/>
                      <w:szCs w:val="24"/>
                    </w:rPr>
                    <w:t>价格及备品备件价格、可靠的备品备件供货渠道为第一档次，得8-10分。</w:t>
                  </w:r>
                </w:p>
                <w:p w:rsidR="00EF0DD0" w:rsidRDefault="00EF0DD0" w:rsidP="00D5370B">
                  <w:pPr>
                    <w:snapToGrid w:val="0"/>
                    <w:spacing w:line="276" w:lineRule="auto"/>
                    <w:rPr>
                      <w:rFonts w:ascii="宋体" w:hAnsi="宋体" w:cs="宋体"/>
                      <w:sz w:val="24"/>
                      <w:szCs w:val="24"/>
                    </w:rPr>
                  </w:pPr>
                  <w:r>
                    <w:rPr>
                      <w:rFonts w:ascii="宋体" w:hAnsi="宋体" w:hint="eastAsia"/>
                      <w:spacing w:val="-4"/>
                      <w:sz w:val="24"/>
                      <w:szCs w:val="24"/>
                    </w:rPr>
                    <w:t>（2）方案完整、符合行业规范但针对性不强的为第二档次，得5-8分。</w:t>
                  </w:r>
                </w:p>
                <w:p w:rsidR="00EF0DD0" w:rsidRDefault="00EF0DD0" w:rsidP="00D5370B">
                  <w:pPr>
                    <w:snapToGrid w:val="0"/>
                    <w:spacing w:line="276" w:lineRule="auto"/>
                    <w:rPr>
                      <w:rFonts w:ascii="宋体" w:hAnsi="宋体" w:cs="宋体"/>
                      <w:sz w:val="24"/>
                      <w:szCs w:val="24"/>
                    </w:rPr>
                  </w:pPr>
                  <w:r>
                    <w:rPr>
                      <w:rFonts w:ascii="宋体" w:hAnsi="宋体" w:hint="eastAsia"/>
                      <w:spacing w:val="-4"/>
                      <w:sz w:val="24"/>
                      <w:szCs w:val="24"/>
                    </w:rPr>
                    <w:t>（3）方案不完整或有不符合采购文件要求的为第三档次，得</w:t>
                  </w:r>
                  <w:r>
                    <w:rPr>
                      <w:rFonts w:ascii="宋体" w:hAnsi="宋体"/>
                      <w:spacing w:val="-4"/>
                      <w:sz w:val="24"/>
                      <w:szCs w:val="24"/>
                    </w:rPr>
                    <w:t>0-</w:t>
                  </w:r>
                  <w:r>
                    <w:rPr>
                      <w:rFonts w:ascii="宋体" w:hAnsi="宋体" w:hint="eastAsia"/>
                      <w:spacing w:val="-4"/>
                      <w:sz w:val="24"/>
                      <w:szCs w:val="24"/>
                    </w:rPr>
                    <w:t>5分。</w:t>
                  </w:r>
                </w:p>
                <w:p w:rsidR="00EF0DD0" w:rsidRDefault="00EF0DD0" w:rsidP="00D5370B">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售后服务</w:t>
                  </w:r>
                  <w:r>
                    <w:rPr>
                      <w:rFonts w:ascii="宋体" w:hAnsi="宋体" w:hint="eastAsia"/>
                      <w:spacing w:val="-4"/>
                      <w:kern w:val="0"/>
                      <w:sz w:val="24"/>
                      <w:szCs w:val="24"/>
                    </w:rPr>
                    <w:t>优劣进行排序后酌情评分。</w:t>
                  </w:r>
                </w:p>
              </w:tc>
            </w:tr>
            <w:tr w:rsidR="00EF0DD0" w:rsidTr="00D5370B">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5</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EF0DD0">
                  <w:pPr>
                    <w:pStyle w:val="a6"/>
                    <w:numPr>
                      <w:ilvl w:val="0"/>
                      <w:numId w:val="4"/>
                    </w:numPr>
                    <w:snapToGrid w:val="0"/>
                    <w:spacing w:line="276" w:lineRule="auto"/>
                    <w:ind w:firstLineChars="0"/>
                    <w:rPr>
                      <w:rFonts w:ascii="宋体" w:hAnsi="宋体"/>
                      <w:spacing w:val="-4"/>
                      <w:sz w:val="24"/>
                      <w:szCs w:val="24"/>
                    </w:rPr>
                  </w:pPr>
                  <w:r>
                    <w:rPr>
                      <w:rFonts w:ascii="宋体" w:hAnsi="宋体" w:hint="eastAsia"/>
                      <w:sz w:val="24"/>
                      <w:szCs w:val="24"/>
                    </w:rPr>
                    <w:t>评审内容：</w:t>
                  </w:r>
                  <w:r>
                    <w:rPr>
                      <w:rFonts w:ascii="宋体" w:hAnsi="宋体" w:hint="eastAsia"/>
                      <w:spacing w:val="-4"/>
                      <w:sz w:val="24"/>
                      <w:szCs w:val="24"/>
                    </w:rPr>
                    <w:t>制造商产品研发、制造能力、销售业绩等，服务商的服务创新、</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服务能力等</w:t>
                  </w:r>
                </w:p>
                <w:p w:rsidR="00EF0DD0" w:rsidRDefault="00EF0DD0" w:rsidP="00D5370B">
                  <w:pPr>
                    <w:snapToGrid w:val="0"/>
                    <w:spacing w:line="276" w:lineRule="auto"/>
                    <w:rPr>
                      <w:rFonts w:ascii="宋体" w:hAnsi="宋体"/>
                      <w:spacing w:val="-4"/>
                      <w:sz w:val="24"/>
                      <w:szCs w:val="24"/>
                    </w:rPr>
                  </w:pPr>
                  <w:r>
                    <w:rPr>
                      <w:rFonts w:ascii="宋体" w:hAnsi="宋体" w:hint="eastAsia"/>
                      <w:sz w:val="24"/>
                      <w:szCs w:val="24"/>
                    </w:rPr>
                    <w:t>二、评审标准：</w:t>
                  </w:r>
                </w:p>
                <w:p w:rsidR="00EF0DD0" w:rsidRDefault="00EF0DD0" w:rsidP="00D5370B">
                  <w:pPr>
                    <w:snapToGrid w:val="0"/>
                    <w:spacing w:line="276" w:lineRule="auto"/>
                    <w:ind w:firstLineChars="200" w:firstLine="464"/>
                    <w:rPr>
                      <w:rFonts w:ascii="宋体" w:hAnsi="宋体"/>
                      <w:spacing w:val="-4"/>
                      <w:sz w:val="24"/>
                      <w:szCs w:val="24"/>
                    </w:rPr>
                  </w:pPr>
                  <w:r>
                    <w:rPr>
                      <w:rFonts w:ascii="宋体" w:hAnsi="宋体" w:hint="eastAsia"/>
                      <w:spacing w:val="-4"/>
                      <w:sz w:val="24"/>
                      <w:szCs w:val="24"/>
                    </w:rPr>
                    <w:t>根据响应人对响应设备制造商的产品研发、制造能力或者服务商的服务创新、服务能力等的自述</w:t>
                  </w:r>
                  <w:proofErr w:type="gramStart"/>
                  <w:r>
                    <w:rPr>
                      <w:rFonts w:ascii="宋体" w:hAnsi="宋体" w:hint="eastAsia"/>
                      <w:spacing w:val="-4"/>
                      <w:sz w:val="24"/>
                      <w:szCs w:val="24"/>
                    </w:rPr>
                    <w:t>考量</w:t>
                  </w:r>
                  <w:proofErr w:type="gramEnd"/>
                  <w:r>
                    <w:rPr>
                      <w:rFonts w:ascii="宋体" w:hAnsi="宋体" w:hint="eastAsia"/>
                      <w:spacing w:val="-4"/>
                      <w:sz w:val="24"/>
                      <w:szCs w:val="24"/>
                    </w:rPr>
                    <w:t>综合能力强弱，并对所有合格响应人的综合能力进行排序，排序分三个档次：</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（1）能力较强的为第一档次，得5分。</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（2）能力一般的为第二档次，得3分。</w:t>
                  </w:r>
                </w:p>
                <w:p w:rsidR="00EF0DD0" w:rsidRDefault="00EF0DD0" w:rsidP="00D5370B">
                  <w:pPr>
                    <w:snapToGrid w:val="0"/>
                    <w:spacing w:line="276" w:lineRule="auto"/>
                    <w:rPr>
                      <w:rFonts w:ascii="宋体" w:hAnsi="宋体"/>
                      <w:spacing w:val="-4"/>
                      <w:sz w:val="24"/>
                      <w:szCs w:val="24"/>
                    </w:rPr>
                  </w:pPr>
                  <w:r>
                    <w:rPr>
                      <w:rFonts w:ascii="宋体" w:hAnsi="宋体" w:hint="eastAsia"/>
                      <w:spacing w:val="-4"/>
                      <w:sz w:val="24"/>
                      <w:szCs w:val="24"/>
                    </w:rPr>
                    <w:t>（3）能力较差的为第三档次，得1分。</w:t>
                  </w:r>
                </w:p>
                <w:p w:rsidR="00EF0DD0" w:rsidRDefault="00EF0DD0" w:rsidP="00D5370B">
                  <w:pPr>
                    <w:snapToGrid w:val="0"/>
                    <w:spacing w:line="276" w:lineRule="auto"/>
                    <w:ind w:firstLineChars="200" w:firstLine="464"/>
                    <w:rPr>
                      <w:rFonts w:ascii="宋体" w:hAnsi="宋体" w:cs="宋体"/>
                      <w:sz w:val="24"/>
                      <w:szCs w:val="24"/>
                    </w:rPr>
                  </w:pPr>
                  <w:r>
                    <w:rPr>
                      <w:rFonts w:ascii="宋体" w:hAnsi="宋体" w:hint="eastAsia"/>
                      <w:spacing w:val="-4"/>
                      <w:kern w:val="0"/>
                      <w:sz w:val="24"/>
                      <w:szCs w:val="24"/>
                    </w:rPr>
                    <w:t>有多家响应人属于同一档次的，则由评委在同一档次内按照响应人</w:t>
                  </w:r>
                  <w:r>
                    <w:rPr>
                      <w:rFonts w:ascii="宋体" w:hAnsi="宋体" w:hint="eastAsia"/>
                      <w:spacing w:val="-4"/>
                      <w:sz w:val="24"/>
                      <w:szCs w:val="24"/>
                    </w:rPr>
                    <w:t>综合能力</w:t>
                  </w:r>
                  <w:r>
                    <w:rPr>
                      <w:rFonts w:ascii="宋体" w:hAnsi="宋体" w:hint="eastAsia"/>
                      <w:spacing w:val="-4"/>
                      <w:kern w:val="0"/>
                      <w:sz w:val="24"/>
                      <w:szCs w:val="24"/>
                    </w:rPr>
                    <w:t>优劣进行排序后酌情评分。</w:t>
                  </w:r>
                </w:p>
              </w:tc>
            </w:tr>
            <w:tr w:rsidR="00EF0DD0" w:rsidTr="00D5370B">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hint="eastAsia"/>
                      <w:sz w:val="24"/>
                      <w:szCs w:val="24"/>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cs="宋体"/>
                      <w:sz w:val="24"/>
                      <w:szCs w:val="24"/>
                    </w:rPr>
                  </w:pPr>
                  <w:r>
                    <w:rPr>
                      <w:rFonts w:ascii="宋体" w:hAnsi="宋体"/>
                      <w:sz w:val="24"/>
                      <w:szCs w:val="24"/>
                    </w:rPr>
                    <w:t>3</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EF0DD0">
                  <w:pPr>
                    <w:pStyle w:val="a6"/>
                    <w:numPr>
                      <w:ilvl w:val="0"/>
                      <w:numId w:val="5"/>
                    </w:numPr>
                    <w:ind w:firstLineChars="0"/>
                    <w:rPr>
                      <w:rFonts w:ascii="宋体" w:hAnsi="宋体"/>
                      <w:sz w:val="24"/>
                      <w:szCs w:val="24"/>
                    </w:rPr>
                  </w:pPr>
                  <w:r>
                    <w:rPr>
                      <w:rFonts w:ascii="宋体" w:hAnsi="宋体" w:hint="eastAsia"/>
                      <w:sz w:val="24"/>
                      <w:szCs w:val="24"/>
                    </w:rPr>
                    <w:t>评审内容：响应文件编制情况</w:t>
                  </w:r>
                </w:p>
                <w:p w:rsidR="00EF0DD0" w:rsidRDefault="00EF0DD0" w:rsidP="00D5370B">
                  <w:pPr>
                    <w:snapToGrid w:val="0"/>
                    <w:spacing w:line="276" w:lineRule="auto"/>
                    <w:rPr>
                      <w:rFonts w:ascii="宋体" w:hAnsi="宋体"/>
                      <w:spacing w:val="-4"/>
                      <w:kern w:val="0"/>
                      <w:sz w:val="24"/>
                      <w:szCs w:val="24"/>
                    </w:rPr>
                  </w:pPr>
                  <w:r>
                    <w:rPr>
                      <w:rFonts w:ascii="宋体" w:hAnsi="宋体" w:hint="eastAsia"/>
                      <w:sz w:val="24"/>
                      <w:szCs w:val="24"/>
                    </w:rPr>
                    <w:t>二、评审标准：</w:t>
                  </w:r>
                </w:p>
                <w:p w:rsidR="00EF0DD0" w:rsidRDefault="00EF0DD0" w:rsidP="00D5370B">
                  <w:pPr>
                    <w:snapToGrid w:val="0"/>
                    <w:spacing w:line="276" w:lineRule="auto"/>
                    <w:ind w:firstLineChars="200" w:firstLine="480"/>
                    <w:rPr>
                      <w:rFonts w:ascii="宋体" w:hAnsi="宋体" w:cs="宋体"/>
                      <w:sz w:val="24"/>
                      <w:szCs w:val="24"/>
                    </w:rPr>
                  </w:pPr>
                  <w:r>
                    <w:rPr>
                      <w:rFonts w:ascii="宋体" w:hAnsi="宋体" w:hint="eastAsia"/>
                      <w:sz w:val="24"/>
                      <w:szCs w:val="24"/>
                    </w:rPr>
                    <w:t>响应文件内容完整、简洁明了、上传清晰、编排有序（响应文件应列有目录，并与响应文件内容相互关联）的，为</w:t>
                  </w:r>
                  <w:r>
                    <w:rPr>
                      <w:rFonts w:ascii="宋体" w:hAnsi="宋体"/>
                      <w:sz w:val="24"/>
                      <w:szCs w:val="24"/>
                    </w:rPr>
                    <w:t>3</w:t>
                  </w:r>
                  <w:r>
                    <w:rPr>
                      <w:rFonts w:ascii="宋体" w:hAnsi="宋体" w:hint="eastAsia"/>
                      <w:sz w:val="24"/>
                      <w:szCs w:val="24"/>
                    </w:rPr>
                    <w:t>分；内容缺漏、重复繁琐、文字或图片不清晰或者编排混乱的，酌情扣分。</w:t>
                  </w:r>
                </w:p>
              </w:tc>
            </w:tr>
            <w:tr w:rsidR="00EF0DD0" w:rsidTr="00D5370B">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sz w:val="24"/>
                      <w:szCs w:val="24"/>
                    </w:rPr>
                  </w:pPr>
                  <w:r>
                    <w:rPr>
                      <w:rFonts w:ascii="宋体" w:hAnsi="宋体" w:hint="eastAsia"/>
                      <w:sz w:val="24"/>
                      <w:szCs w:val="24"/>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spacing w:line="276" w:lineRule="auto"/>
                    <w:jc w:val="center"/>
                    <w:rPr>
                      <w:rFonts w:ascii="宋体" w:hAnsi="宋体"/>
                      <w:sz w:val="24"/>
                      <w:szCs w:val="24"/>
                    </w:rPr>
                  </w:pPr>
                  <w:r>
                    <w:rPr>
                      <w:rFonts w:ascii="宋体" w:hAnsi="宋体" w:hint="eastAsia"/>
                      <w:sz w:val="24"/>
                      <w:szCs w:val="24"/>
                    </w:rPr>
                    <w:t>2</w:t>
                  </w:r>
                </w:p>
              </w:tc>
              <w:tc>
                <w:tcPr>
                  <w:tcW w:w="6195" w:type="dxa"/>
                  <w:tcBorders>
                    <w:top w:val="outset" w:sz="6" w:space="0" w:color="auto"/>
                    <w:left w:val="outset" w:sz="6" w:space="0" w:color="auto"/>
                    <w:bottom w:val="outset" w:sz="6" w:space="0" w:color="auto"/>
                    <w:right w:val="outset" w:sz="6" w:space="0" w:color="auto"/>
                  </w:tcBorders>
                  <w:vAlign w:val="center"/>
                </w:tcPr>
                <w:p w:rsidR="00EF0DD0" w:rsidRDefault="00EF0DD0" w:rsidP="00D5370B">
                  <w:pPr>
                    <w:pStyle w:val="a6"/>
                    <w:ind w:left="420" w:firstLineChars="0" w:firstLine="0"/>
                    <w:rPr>
                      <w:rFonts w:ascii="宋体" w:hAnsi="宋体"/>
                      <w:sz w:val="24"/>
                      <w:szCs w:val="24"/>
                    </w:rPr>
                  </w:pPr>
                  <w:r>
                    <w:rPr>
                      <w:rFonts w:ascii="宋体" w:hAnsi="宋体" w:hint="eastAsia"/>
                      <w:sz w:val="24"/>
                      <w:szCs w:val="24"/>
                    </w:rPr>
                    <w:t>如提供绿色环保产品</w:t>
                  </w:r>
                </w:p>
              </w:tc>
            </w:tr>
          </w:tbl>
          <w:p w:rsidR="00EF0DD0" w:rsidRDefault="00EF0DD0" w:rsidP="00D5370B">
            <w:pPr>
              <w:rPr>
                <w:rFonts w:ascii="宋体" w:hAnsi="宋体"/>
                <w:sz w:val="24"/>
                <w:szCs w:val="24"/>
              </w:rPr>
            </w:pPr>
            <w:r>
              <w:rPr>
                <w:rFonts w:ascii="宋体" w:hAnsi="宋体" w:hint="eastAsia"/>
                <w:sz w:val="24"/>
                <w:szCs w:val="24"/>
              </w:rPr>
              <w:t>说明： 报价得分、技术得分为客观分。</w:t>
            </w:r>
          </w:p>
        </w:tc>
      </w:tr>
      <w:tr w:rsidR="00EF0DD0" w:rsidTr="00D5370B">
        <w:trPr>
          <w:cantSplit/>
        </w:trPr>
        <w:tc>
          <w:tcPr>
            <w:tcW w:w="9177" w:type="dxa"/>
            <w:gridSpan w:val="3"/>
          </w:tcPr>
          <w:p w:rsidR="00EF0DD0" w:rsidRDefault="00EF0DD0" w:rsidP="00D5370B">
            <w:pPr>
              <w:kinsoku w:val="0"/>
              <w:autoSpaceDE w:val="0"/>
              <w:autoSpaceDN w:val="0"/>
              <w:spacing w:line="240" w:lineRule="atLeast"/>
              <w:ind w:left="29" w:right="57" w:firstLine="28"/>
              <w:jc w:val="center"/>
              <w:textAlignment w:val="bottom"/>
              <w:rPr>
                <w:rFonts w:ascii="宋体" w:hAnsi="宋体"/>
                <w:b/>
                <w:sz w:val="24"/>
                <w:szCs w:val="24"/>
              </w:rPr>
            </w:pPr>
            <w:r>
              <w:rPr>
                <w:rFonts w:ascii="宋体" w:hAnsi="宋体" w:hint="eastAsia"/>
                <w:b/>
                <w:sz w:val="24"/>
                <w:szCs w:val="24"/>
              </w:rPr>
              <w:lastRenderedPageBreak/>
              <w:t>6其他</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lastRenderedPageBreak/>
              <w:t>6.1</w:t>
            </w:r>
          </w:p>
        </w:tc>
        <w:tc>
          <w:tcPr>
            <w:tcW w:w="7796" w:type="dxa"/>
          </w:tcPr>
          <w:p w:rsidR="00EF0DD0" w:rsidRDefault="00EF0DD0" w:rsidP="00D5370B">
            <w:pPr>
              <w:pStyle w:val="a3"/>
              <w:autoSpaceDE w:val="0"/>
              <w:autoSpaceDN w:val="0"/>
              <w:spacing w:line="240" w:lineRule="atLeast"/>
              <w:ind w:right="57" w:firstLine="0"/>
              <w:jc w:val="left"/>
              <w:rPr>
                <w:rFonts w:ascii="宋体" w:hAnsi="宋体"/>
                <w:sz w:val="24"/>
                <w:szCs w:val="24"/>
              </w:rPr>
            </w:pPr>
            <w:r>
              <w:rPr>
                <w:rFonts w:ascii="宋体" w:hAnsi="宋体" w:hint="eastAsia"/>
                <w:sz w:val="24"/>
                <w:szCs w:val="24"/>
              </w:rPr>
              <w:t>响应人应提供货物包装数量及每件包装箱的尺寸和运输重量，并单独列出运至项目现场所发生的国内运输、保险及其他伴随服务的费用。</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6.2</w:t>
            </w:r>
          </w:p>
        </w:tc>
        <w:tc>
          <w:tcPr>
            <w:tcW w:w="7796" w:type="dxa"/>
          </w:tcPr>
          <w:p w:rsidR="00EF0DD0" w:rsidRDefault="00EF0DD0" w:rsidP="00D5370B">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本采购文件所涵盖的货物必须按</w:t>
            </w:r>
            <w:r>
              <w:rPr>
                <w:rFonts w:ascii="宋体" w:hAnsi="宋体"/>
                <w:sz w:val="24"/>
                <w:szCs w:val="24"/>
              </w:rPr>
              <w:t>“</w:t>
            </w:r>
            <w:r>
              <w:rPr>
                <w:rFonts w:ascii="宋体" w:hAnsi="宋体" w:hint="eastAsia"/>
                <w:sz w:val="24"/>
                <w:szCs w:val="24"/>
              </w:rPr>
              <w:t>采购内容及要求</w:t>
            </w:r>
            <w:r>
              <w:rPr>
                <w:rFonts w:ascii="宋体" w:hAnsi="宋体"/>
                <w:sz w:val="24"/>
                <w:szCs w:val="24"/>
              </w:rPr>
              <w:t>”</w:t>
            </w:r>
            <w:r>
              <w:rPr>
                <w:rFonts w:ascii="宋体" w:hAnsi="宋体" w:hint="eastAsia"/>
                <w:sz w:val="24"/>
                <w:szCs w:val="24"/>
              </w:rPr>
              <w:t>中规定的合同交货期交货。对提前交货者不考虑降低评审价。对提交“推迟交货计划”的响应可以接受，但每延期一周其评审价将在响应总价的基础上增加</w:t>
            </w:r>
            <w:r>
              <w:rPr>
                <w:rFonts w:ascii="宋体" w:hAnsi="宋体"/>
                <w:sz w:val="24"/>
                <w:szCs w:val="24"/>
              </w:rPr>
              <w:t>0.</w:t>
            </w:r>
            <w:r>
              <w:rPr>
                <w:rFonts w:ascii="宋体" w:hAnsi="宋体" w:hint="eastAsia"/>
                <w:sz w:val="24"/>
                <w:szCs w:val="24"/>
              </w:rPr>
              <w:t>5</w:t>
            </w:r>
            <w:r>
              <w:rPr>
                <w:rFonts w:ascii="宋体" w:hAnsi="宋体"/>
                <w:sz w:val="24"/>
                <w:szCs w:val="24"/>
              </w:rPr>
              <w:t>%</w:t>
            </w:r>
            <w:r>
              <w:rPr>
                <w:rFonts w:ascii="宋体" w:hAnsi="宋体" w:hint="eastAsia"/>
                <w:sz w:val="24"/>
                <w:szCs w:val="24"/>
              </w:rPr>
              <w:t xml:space="preserve">。迟于规定交货计划超过1个月交货的响应将被否决。 </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6.3</w:t>
            </w:r>
          </w:p>
        </w:tc>
        <w:tc>
          <w:tcPr>
            <w:tcW w:w="7796" w:type="dxa"/>
          </w:tcPr>
          <w:p w:rsidR="00EF0DD0" w:rsidRDefault="00EF0DD0" w:rsidP="00D5370B">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1.响应人应在响应文件中提供按照出厂标准供应的货物质保期内运行所需的易损件和备品备件，其费用需提供分项报价，并计入响应总价；</w:t>
            </w:r>
          </w:p>
          <w:p w:rsidR="00EF0DD0" w:rsidRDefault="00EF0DD0" w:rsidP="00D5370B">
            <w:pPr>
              <w:tabs>
                <w:tab w:val="left" w:pos="351"/>
              </w:tabs>
              <w:kinsoku w:val="0"/>
              <w:autoSpaceDE w:val="0"/>
              <w:autoSpaceDN w:val="0"/>
              <w:spacing w:line="240" w:lineRule="atLeast"/>
              <w:ind w:left="57" w:right="57"/>
              <w:jc w:val="left"/>
              <w:textAlignment w:val="bottom"/>
              <w:rPr>
                <w:rFonts w:ascii="宋体" w:hAnsi="宋体"/>
                <w:sz w:val="24"/>
                <w:szCs w:val="24"/>
              </w:rPr>
            </w:pPr>
            <w:r>
              <w:rPr>
                <w:rFonts w:ascii="宋体" w:hAnsi="宋体" w:hint="eastAsia"/>
                <w:sz w:val="24"/>
                <w:szCs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EF0DD0" w:rsidTr="00D5370B">
        <w:trPr>
          <w:cantSplit/>
        </w:trPr>
        <w:tc>
          <w:tcPr>
            <w:tcW w:w="1381" w:type="dxa"/>
            <w:gridSpan w:val="2"/>
          </w:tcPr>
          <w:p w:rsidR="00EF0DD0" w:rsidRDefault="00EF0DD0" w:rsidP="00D5370B">
            <w:pPr>
              <w:kinsoku w:val="0"/>
              <w:autoSpaceDE w:val="0"/>
              <w:autoSpaceDN w:val="0"/>
              <w:spacing w:before="40" w:line="240" w:lineRule="atLeast"/>
              <w:jc w:val="center"/>
              <w:textAlignment w:val="bottom"/>
              <w:rPr>
                <w:rFonts w:ascii="宋体" w:hAnsi="宋体"/>
                <w:sz w:val="24"/>
                <w:szCs w:val="24"/>
              </w:rPr>
            </w:pPr>
            <w:r>
              <w:rPr>
                <w:rFonts w:ascii="宋体" w:hAnsi="宋体" w:hint="eastAsia"/>
                <w:sz w:val="24"/>
                <w:szCs w:val="24"/>
              </w:rPr>
              <w:t>6.4</w:t>
            </w:r>
          </w:p>
        </w:tc>
        <w:tc>
          <w:tcPr>
            <w:tcW w:w="7796" w:type="dxa"/>
          </w:tcPr>
          <w:p w:rsidR="00EF0DD0" w:rsidRDefault="00EF0DD0" w:rsidP="00D5370B">
            <w:pPr>
              <w:tabs>
                <w:tab w:val="left" w:pos="351"/>
              </w:tabs>
              <w:kinsoku w:val="0"/>
              <w:autoSpaceDE w:val="0"/>
              <w:autoSpaceDN w:val="0"/>
              <w:spacing w:line="240" w:lineRule="atLeast"/>
              <w:ind w:right="57"/>
              <w:jc w:val="left"/>
              <w:textAlignment w:val="bottom"/>
              <w:rPr>
                <w:rFonts w:ascii="宋体" w:hAnsi="宋体"/>
                <w:sz w:val="24"/>
                <w:szCs w:val="24"/>
              </w:rPr>
            </w:pPr>
            <w:r>
              <w:rPr>
                <w:rFonts w:ascii="宋体" w:hAnsi="宋体" w:hint="eastAsia"/>
                <w:sz w:val="24"/>
                <w:szCs w:val="24"/>
              </w:rPr>
              <w:t>预计运行和维护费用：不适用。</w:t>
            </w:r>
          </w:p>
        </w:tc>
      </w:tr>
    </w:tbl>
    <w:p w:rsidR="002B2A33" w:rsidRPr="00EF0DD0" w:rsidRDefault="002B2A33"/>
    <w:sectPr w:rsidR="002B2A33" w:rsidRPr="00EF0DD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0DD0"/>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0DD0"/>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EF0DD0"/>
    <w:pPr>
      <w:ind w:firstLine="420"/>
    </w:pPr>
  </w:style>
  <w:style w:type="paragraph" w:styleId="a4">
    <w:name w:val="Body Text Indent"/>
    <w:basedOn w:val="a"/>
    <w:link w:val="Char0"/>
    <w:uiPriority w:val="99"/>
    <w:rsid w:val="00EF0DD0"/>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rsid w:val="00EF0DD0"/>
    <w:rPr>
      <w:rFonts w:ascii="宋体" w:eastAsia="宋体" w:hAnsi="宋体" w:cs="Times New Roman"/>
      <w:sz w:val="24"/>
      <w:szCs w:val="24"/>
    </w:rPr>
  </w:style>
  <w:style w:type="character" w:styleId="a5">
    <w:name w:val="Hyperlink"/>
    <w:basedOn w:val="a0"/>
    <w:uiPriority w:val="99"/>
    <w:unhideWhenUsed/>
    <w:rsid w:val="00EF0DD0"/>
    <w:rPr>
      <w:color w:val="0000FF" w:themeColor="hyperlink"/>
      <w:u w:val="single"/>
    </w:rPr>
  </w:style>
  <w:style w:type="paragraph" w:customStyle="1" w:styleId="bds">
    <w:name w:val="bds"/>
    <w:basedOn w:val="a"/>
    <w:rsid w:val="00EF0DD0"/>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rsid w:val="00EF0DD0"/>
    <w:rPr>
      <w:rFonts w:ascii="Times New Roman" w:eastAsia="宋体" w:hAnsi="Times New Roman" w:cs="Times New Roman"/>
      <w:szCs w:val="20"/>
    </w:rPr>
  </w:style>
  <w:style w:type="paragraph" w:styleId="a6">
    <w:name w:val="List Paragraph"/>
    <w:basedOn w:val="a"/>
    <w:uiPriority w:val="99"/>
    <w:qFormat/>
    <w:rsid w:val="00EF0DD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882</Words>
  <Characters>5031</Characters>
  <Application>Microsoft Office Word</Application>
  <DocSecurity>0</DocSecurity>
  <Lines>41</Lines>
  <Paragraphs>11</Paragraphs>
  <ScaleCrop>false</ScaleCrop>
  <Company>微软中国</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2019-10-11T08:36:00Z</dcterms:created>
  <dcterms:modified xsi:type="dcterms:W3CDTF">2019-10-11T08:36:00Z</dcterms:modified>
</cp:coreProperties>
</file>