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36" w:rsidRDefault="00FC1F36" w:rsidP="00FC1F36">
      <w:pPr>
        <w:widowControl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第三章 采购内容及要求</w:t>
      </w:r>
    </w:p>
    <w:p w:rsidR="00FC1F36" w:rsidRDefault="00FC1F36" w:rsidP="00FC1F36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C1F36" w:rsidRDefault="00FC1F36" w:rsidP="00FC1F36">
      <w:pPr>
        <w:widowControl/>
        <w:spacing w:line="360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sz w:val="24"/>
          <w:szCs w:val="24"/>
        </w:rPr>
        <w:t>一、</w:t>
      </w:r>
      <w:r>
        <w:rPr>
          <w:rFonts w:asciiTheme="majorEastAsia" w:eastAsiaTheme="majorEastAsia" w:hAnsiTheme="majorEastAsia" w:hint="eastAsia"/>
          <w:sz w:val="24"/>
          <w:szCs w:val="24"/>
        </w:rPr>
        <w:t>设备名称和数量：自动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采血椅（单采血小板）6套，18万（自筹资金）</w:t>
      </w:r>
    </w:p>
    <w:p w:rsidR="00FC1F36" w:rsidRDefault="00FC1F36" w:rsidP="00FC1F3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二、交货日期：</w:t>
      </w:r>
      <w:r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自合同签订生效之日起60天内</w:t>
      </w:r>
    </w:p>
    <w:p w:rsidR="00FC1F36" w:rsidRDefault="00FC1F36" w:rsidP="00FC1F3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三、交货地点：上海市血液中心指定地点</w:t>
      </w:r>
    </w:p>
    <w:p w:rsidR="00FC1F36" w:rsidRDefault="00FC1F36" w:rsidP="00FC1F36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四、技术参数及要求：</w:t>
      </w:r>
    </w:p>
    <w:tbl>
      <w:tblPr>
        <w:tblW w:w="894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8008"/>
      </w:tblGrid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1.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360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名称：自动采血椅（单采血小板）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2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before="65" w:line="360" w:lineRule="auto"/>
              <w:ind w:left="102" w:right="18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工作条件：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2.1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before="65" w:line="360" w:lineRule="auto"/>
              <w:ind w:left="102" w:right="18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工作环境温度：15-30℃，湿度：80％以下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ind w:firstLineChars="50" w:firstLine="1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电源要求：电源：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AV220V/50HZ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；低耗能，用电量每日小于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0.15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度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3.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基本要求：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▲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3.1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tabs>
                <w:tab w:val="left" w:pos="312"/>
              </w:tabs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采血</w:t>
            </w:r>
            <w:proofErr w:type="gramStart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椅</w:t>
            </w:r>
            <w:proofErr w:type="gramEnd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整体可调节，可调节背部和腿部，可应急一键式调节“头低脚高位”模式。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3.2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360" w:lineRule="auto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脚踏为折叠式，扶手为可升降外展式。</w:t>
            </w:r>
          </w:p>
        </w:tc>
      </w:tr>
      <w:tr w:rsidR="00FC1F36" w:rsidTr="00435330">
        <w:trPr>
          <w:trHeight w:val="547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ind w:firstLineChars="50" w:firstLine="120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3.3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配有多角度可调节桌板。</w:t>
            </w:r>
          </w:p>
        </w:tc>
      </w:tr>
      <w:tr w:rsidR="00FC1F36" w:rsidTr="00435330">
        <w:trPr>
          <w:trHeight w:val="555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3.4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tabs>
                <w:tab w:val="left" w:pos="312"/>
              </w:tabs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遥控按键操作。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ind w:firstLineChars="50" w:firstLine="120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3.5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before="63" w:line="360" w:lineRule="auto"/>
              <w:ind w:right="22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带刹车移动脚轮。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技术要求：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▲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4.1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长×宽×高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 xml:space="preserve">  2000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×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900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×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600mm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以内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4.2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椅面升降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 xml:space="preserve">  600mm~800mm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4.3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tabs>
                <w:tab w:val="left" w:pos="303"/>
              </w:tabs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配有头枕和腰垫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4.4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before="63" w:line="360" w:lineRule="auto"/>
              <w:ind w:right="302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材质要求：</w:t>
            </w:r>
          </w:p>
          <w:p w:rsidR="00FC1F36" w:rsidRDefault="00FC1F36" w:rsidP="00435330">
            <w:pPr>
              <w:spacing w:before="63" w:line="360" w:lineRule="auto"/>
              <w:ind w:right="302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面料：</w:t>
            </w:r>
            <w:proofErr w:type="gramStart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聚录乙烯</w:t>
            </w:r>
            <w:proofErr w:type="gramEnd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皮革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总重量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100kg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以内</w:t>
            </w:r>
          </w:p>
          <w:p w:rsidR="00FC1F36" w:rsidRDefault="00FC1F36" w:rsidP="00435330">
            <w:pPr>
              <w:spacing w:before="63" w:line="360" w:lineRule="auto"/>
              <w:ind w:right="302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框架：钢管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4.5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before="65" w:line="360" w:lineRule="auto"/>
              <w:ind w:right="231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使用年限要求：</w:t>
            </w: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年以上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4.6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设备附件要求：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lastRenderedPageBreak/>
              <w:t>1.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针对服务所提供的零配件、耗材等的质量标准按照国家标准或行业标准或企业标准确定。没有国家标准、行业标准和企业标准的，按照通常标准或者符合合同目的的特定标准确定。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2.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针对服务所提供的设备、零配件、耗材等还应符合国家和上海市人民政府之有关安全、环保、卫生等规定。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lastRenderedPageBreak/>
              <w:t>4.7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验收方法：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在完成服务内容后应出具服务报告，注明具体服务内容及更换零配件、耗材等明细情况。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2.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如果服务未能通过验收，应当排除隐患、故障或缺陷等，并自行承担相关费用，必要时进行试运行，直至服务完全符合验收标准。</w:t>
            </w:r>
          </w:p>
        </w:tc>
      </w:tr>
      <w:tr w:rsidR="00FC1F36" w:rsidTr="00435330">
        <w:trPr>
          <w:trHeight w:val="340"/>
        </w:trPr>
        <w:tc>
          <w:tcPr>
            <w:tcW w:w="936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4.8</w:t>
            </w:r>
          </w:p>
        </w:tc>
        <w:tc>
          <w:tcPr>
            <w:tcW w:w="8008" w:type="dxa"/>
            <w:vAlign w:val="center"/>
          </w:tcPr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资质及要求：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工程师必须通过培训，内容包括对服务设备的维修、保养等售后工作，具备培训合格的证书（并在有效期内）</w:t>
            </w:r>
          </w:p>
          <w:p w:rsidR="00FC1F36" w:rsidRDefault="00FC1F36" w:rsidP="00435330">
            <w:pPr>
              <w:spacing w:line="560" w:lineRule="exac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/>
                <w:sz w:val="24"/>
                <w:szCs w:val="24"/>
              </w:rPr>
              <w:t xml:space="preserve">2. </w:t>
            </w: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专业技术人员免费现场仪器安装、调试工作和技术培训上门培训，确保使用单位相关技术人员熟练操作仪器的各项性能，包括硬件和软件。</w:t>
            </w:r>
          </w:p>
        </w:tc>
      </w:tr>
    </w:tbl>
    <w:p w:rsidR="00FC1F36" w:rsidRDefault="00FC1F36" w:rsidP="00FC1F36">
      <w:pPr>
        <w:spacing w:line="360" w:lineRule="auto"/>
        <w:rPr>
          <w:rFonts w:asciiTheme="majorEastAsia" w:eastAsiaTheme="majorEastAsia" w:hAnsiTheme="majorEastAsia" w:cs="Microsoft JhengHei"/>
          <w:sz w:val="24"/>
          <w:szCs w:val="24"/>
        </w:rPr>
      </w:pPr>
      <w:r>
        <w:rPr>
          <w:rFonts w:asciiTheme="majorEastAsia" w:eastAsiaTheme="majorEastAsia" w:hAnsiTheme="majorEastAsia" w:cs="Microsoft JhengHei"/>
          <w:sz w:val="24"/>
          <w:szCs w:val="24"/>
        </w:rPr>
        <w:t>五、</w:t>
      </w:r>
      <w:r>
        <w:rPr>
          <w:rFonts w:asciiTheme="majorEastAsia" w:eastAsiaTheme="majorEastAsia" w:hAnsiTheme="majorEastAsia" w:cs="Microsoft JhengHei" w:hint="eastAsia"/>
          <w:sz w:val="24"/>
          <w:szCs w:val="24"/>
        </w:rPr>
        <w:t>售后服务要求：</w:t>
      </w:r>
    </w:p>
    <w:tbl>
      <w:tblPr>
        <w:tblW w:w="89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080"/>
      </w:tblGrid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响应人需</w:t>
            </w:r>
            <w:proofErr w:type="gramStart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随设备</w:t>
            </w:r>
            <w:proofErr w:type="gramEnd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提供全套、完整的技术资料，包括仪器说明书、操作手册等。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 xml:space="preserve">响应人需确保所提供的为全新仪器。在接到用户安装通知后 3 </w:t>
            </w:r>
            <w:proofErr w:type="gramStart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 xml:space="preserve">工作日内响应，10 </w:t>
            </w:r>
            <w:proofErr w:type="gramStart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工作日内免费完成装机调试。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专业技术人员免费技术培训上门培训，确保使用单位相关技术人员熟练操作仪器的各项性能，包括硬件和软件。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提供≥1年质保，质保期内所有服务及配件全部免费，包括零部件费用、维修费用、维护保养费用、校验服务费用等。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5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需提供主要配件清单，以及更换、维修主要零配件的价格，包括更换、维修费用，承诺任何零配件都是其货物生产厂家原产或经认可的。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确保设备在投入使用期内（不少于十年）主要零配件的供应，以及免费提供软件升级服务。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响应人需提供售后服务承诺：7天24小时维修和技术支持，在接到使用单位校准、维修服务的请求后，24小时内到达现场。</w:t>
            </w:r>
          </w:p>
        </w:tc>
      </w:tr>
      <w:tr w:rsidR="00FC1F36" w:rsidTr="00435330">
        <w:trPr>
          <w:cantSplit/>
          <w:trHeight w:val="270"/>
        </w:trPr>
        <w:tc>
          <w:tcPr>
            <w:tcW w:w="865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▲8</w:t>
            </w:r>
          </w:p>
        </w:tc>
        <w:tc>
          <w:tcPr>
            <w:tcW w:w="8080" w:type="dxa"/>
            <w:vAlign w:val="center"/>
          </w:tcPr>
          <w:p w:rsidR="00FC1F36" w:rsidRDefault="00FC1F36" w:rsidP="00435330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Microsoft Jheng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响应人如为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</w:rPr>
              <w:t>代理商，需凭制造商授权书与采购方签订合同</w:t>
            </w:r>
          </w:p>
        </w:tc>
      </w:tr>
    </w:tbl>
    <w:p w:rsidR="002B2A33" w:rsidRPr="00FC1F36" w:rsidRDefault="002B2A33"/>
    <w:sectPr w:rsidR="002B2A33" w:rsidRPr="00FC1F36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F36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15979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3F97"/>
    <w:rsid w:val="002D578E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52F00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1F36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2019-10-11T09:01:00Z</dcterms:created>
  <dcterms:modified xsi:type="dcterms:W3CDTF">2019-10-11T09:01:00Z</dcterms:modified>
</cp:coreProperties>
</file>