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E9" w:rsidRPr="006A2641" w:rsidRDefault="003F4DB7" w:rsidP="003F4DB7">
      <w:pPr>
        <w:jc w:val="center"/>
        <w:rPr>
          <w:rFonts w:ascii="Arial" w:hAnsi="Arial" w:cs="Arial"/>
          <w:b/>
          <w:color w:val="333333"/>
          <w:sz w:val="32"/>
          <w:szCs w:val="32"/>
        </w:rPr>
      </w:pPr>
      <w:r w:rsidRPr="006A2641">
        <w:rPr>
          <w:rFonts w:ascii="Arial" w:hAnsi="Arial" w:cs="Arial"/>
          <w:b/>
          <w:color w:val="333333"/>
          <w:sz w:val="32"/>
          <w:szCs w:val="32"/>
        </w:rPr>
        <w:t>《医疗器械唯一标识系统规则》解读</w:t>
      </w:r>
    </w:p>
    <w:p w:rsidR="006A2641" w:rsidRDefault="003F4DB7" w:rsidP="003F4DB7">
      <w:pPr>
        <w:jc w:val="left"/>
        <w:rPr>
          <w:rStyle w:val="a3"/>
          <w:rFonts w:ascii="Arial" w:hAnsi="Arial" w:cs="Arial" w:hint="eastAsia"/>
          <w:color w:val="000000"/>
        </w:rPr>
      </w:pPr>
      <w:r>
        <w:rPr>
          <w:rStyle w:val="a3"/>
          <w:rFonts w:ascii="Arial" w:hAnsi="Arial" w:cs="Arial"/>
          <w:color w:val="000000"/>
        </w:rPr>
        <w:t xml:space="preserve">　</w:t>
      </w:r>
    </w:p>
    <w:p w:rsidR="003F4DB7" w:rsidRDefault="003F4DB7" w:rsidP="006A2641">
      <w:pPr>
        <w:spacing w:line="360" w:lineRule="auto"/>
        <w:jc w:val="left"/>
      </w:pPr>
      <w:r>
        <w:rPr>
          <w:rStyle w:val="a3"/>
          <w:rFonts w:ascii="Arial" w:hAnsi="Arial" w:cs="Arial"/>
          <w:color w:val="000000"/>
        </w:rPr>
        <w:t>一、什么是医疗器械唯一标识？</w:t>
      </w:r>
      <w:r>
        <w:rPr>
          <w:rFonts w:ascii="Arial" w:hAnsi="Arial" w:cs="Arial"/>
          <w:color w:val="000000"/>
          <w:szCs w:val="21"/>
        </w:rPr>
        <w:br/>
      </w:r>
      <w:r>
        <w:rPr>
          <w:rFonts w:ascii="Arial" w:hAnsi="Arial" w:cs="Arial"/>
          <w:color w:val="000000"/>
        </w:rPr>
        <w:t xml:space="preserve">　　医疗器械唯一标识由产品标识和生产标识组成，产品标识是识别注册人</w:t>
      </w:r>
      <w:r>
        <w:rPr>
          <w:rFonts w:ascii="Arial" w:hAnsi="Arial" w:cs="Arial"/>
          <w:color w:val="000000"/>
        </w:rPr>
        <w:t>/</w:t>
      </w:r>
      <w:r>
        <w:rPr>
          <w:rFonts w:ascii="Arial" w:hAnsi="Arial" w:cs="Arial"/>
          <w:color w:val="000000"/>
        </w:rPr>
        <w:t>备案人、医疗器械型号规格和包装的唯一代码，是从数据库获取医疗器械相关信息的</w:t>
      </w:r>
      <w:r>
        <w:rPr>
          <w:rFonts w:ascii="Arial" w:hAnsi="Arial" w:cs="Arial"/>
          <w:color w:val="000000"/>
        </w:rPr>
        <w:t>“</w:t>
      </w:r>
      <w:r>
        <w:rPr>
          <w:rFonts w:ascii="Arial" w:hAnsi="Arial" w:cs="Arial"/>
          <w:color w:val="000000"/>
        </w:rPr>
        <w:t>关键字</w:t>
      </w:r>
      <w:r>
        <w:rPr>
          <w:rFonts w:ascii="Arial" w:hAnsi="Arial" w:cs="Arial"/>
          <w:color w:val="000000"/>
        </w:rPr>
        <w:t>”</w:t>
      </w:r>
      <w:r>
        <w:rPr>
          <w:rFonts w:ascii="Arial" w:hAnsi="Arial" w:cs="Arial"/>
          <w:color w:val="000000"/>
        </w:rPr>
        <w:t>，是唯一标识的必须部分；生产标识包括与生产过程相关的信息，包括产品批号、序列号、生产日期和失效日期等，可与产品标识联合使用，满足医疗器械流通和使用环节精细化识别和记录的需求。</w:t>
      </w:r>
      <w:r>
        <w:rPr>
          <w:rFonts w:ascii="Arial" w:hAnsi="Arial" w:cs="Arial"/>
          <w:color w:val="000000"/>
          <w:szCs w:val="21"/>
        </w:rPr>
        <w:br/>
      </w:r>
      <w:r>
        <w:rPr>
          <w:rFonts w:ascii="Arial" w:hAnsi="Arial" w:cs="Arial"/>
          <w:color w:val="000000"/>
        </w:rPr>
        <w:t xml:space="preserve">　　唯一标识具备唯一性、稳定性和</w:t>
      </w:r>
      <w:proofErr w:type="gramStart"/>
      <w:r>
        <w:rPr>
          <w:rFonts w:ascii="Arial" w:hAnsi="Arial" w:cs="Arial"/>
          <w:color w:val="000000"/>
        </w:rPr>
        <w:t>可</w:t>
      </w:r>
      <w:proofErr w:type="gramEnd"/>
      <w:r>
        <w:rPr>
          <w:rFonts w:ascii="Arial" w:hAnsi="Arial" w:cs="Arial"/>
          <w:color w:val="000000"/>
        </w:rPr>
        <w:t>扩展性的原则。唯一性是首要原则，是确保产品精确识别的基础，是唯一标识发挥功能的核心原则。由于医疗器械产品的复杂性，唯一性应当与产品识别要求相一致，对于相同特征的医疗器械，唯一性应当指向单个规格型号产品；对于按照批次生产控制的产品，唯一性指向同批次产品；而对于采用序列号生产控制的医疗器械，唯一性应当指向单个产品。</w:t>
      </w:r>
      <w:r>
        <w:rPr>
          <w:rFonts w:ascii="Arial" w:hAnsi="Arial" w:cs="Arial"/>
          <w:color w:val="000000"/>
          <w:szCs w:val="21"/>
        </w:rPr>
        <w:br/>
      </w:r>
      <w:r>
        <w:rPr>
          <w:rFonts w:ascii="Arial" w:hAnsi="Arial" w:cs="Arial"/>
          <w:color w:val="000000"/>
        </w:rPr>
        <w:t xml:space="preserve">　　稳定性是</w:t>
      </w:r>
      <w:proofErr w:type="gramStart"/>
      <w:r>
        <w:rPr>
          <w:rFonts w:ascii="Arial" w:hAnsi="Arial" w:cs="Arial"/>
          <w:color w:val="000000"/>
        </w:rPr>
        <w:t>指唯一</w:t>
      </w:r>
      <w:proofErr w:type="gramEnd"/>
      <w:r>
        <w:rPr>
          <w:rFonts w:ascii="Arial" w:hAnsi="Arial" w:cs="Arial"/>
          <w:color w:val="000000"/>
        </w:rPr>
        <w:t>标识一旦分配给医疗器械产品，只要其基本特征没有发生变化，产品标识就应该保持不变。当医疗器械停止销售、使用时，其产品标识不得用于其他医疗器械；重新销售、使用时，可使用原产品标识。</w:t>
      </w:r>
      <w:r>
        <w:rPr>
          <w:rFonts w:ascii="Arial" w:hAnsi="Arial" w:cs="Arial"/>
          <w:color w:val="000000"/>
          <w:szCs w:val="21"/>
        </w:rPr>
        <w:br/>
      </w:r>
      <w:r>
        <w:rPr>
          <w:rFonts w:ascii="Arial" w:hAnsi="Arial" w:cs="Arial"/>
          <w:color w:val="000000"/>
        </w:rPr>
        <w:t xml:space="preserve">　　可扩展性是</w:t>
      </w:r>
      <w:proofErr w:type="gramStart"/>
      <w:r>
        <w:rPr>
          <w:rFonts w:ascii="Arial" w:hAnsi="Arial" w:cs="Arial"/>
          <w:color w:val="000000"/>
        </w:rPr>
        <w:t>指唯一</w:t>
      </w:r>
      <w:proofErr w:type="gramEnd"/>
      <w:r>
        <w:rPr>
          <w:rFonts w:ascii="Arial" w:hAnsi="Arial" w:cs="Arial"/>
          <w:color w:val="000000"/>
        </w:rPr>
        <w:t>标识应当与监管要求和实际应用不断发展相适应，</w:t>
      </w:r>
      <w:r>
        <w:rPr>
          <w:rFonts w:ascii="Arial" w:hAnsi="Arial" w:cs="Arial"/>
          <w:color w:val="000000"/>
        </w:rPr>
        <w:t>“</w:t>
      </w:r>
      <w:r>
        <w:rPr>
          <w:rFonts w:ascii="Arial" w:hAnsi="Arial" w:cs="Arial"/>
          <w:color w:val="000000"/>
        </w:rPr>
        <w:t>唯一</w:t>
      </w:r>
      <w:r>
        <w:rPr>
          <w:rFonts w:ascii="Arial" w:hAnsi="Arial" w:cs="Arial"/>
          <w:color w:val="000000"/>
        </w:rPr>
        <w:t>”</w:t>
      </w:r>
      <w:r>
        <w:rPr>
          <w:rFonts w:ascii="Arial" w:hAnsi="Arial" w:cs="Arial"/>
          <w:color w:val="000000"/>
        </w:rPr>
        <w:t>一词并不意味着对单个产品进行</w:t>
      </w:r>
      <w:proofErr w:type="gramStart"/>
      <w:r>
        <w:rPr>
          <w:rFonts w:ascii="Arial" w:hAnsi="Arial" w:cs="Arial"/>
          <w:color w:val="000000"/>
        </w:rPr>
        <w:t>序列号化管理</w:t>
      </w:r>
      <w:proofErr w:type="gramEnd"/>
      <w:r>
        <w:rPr>
          <w:rFonts w:ascii="Arial" w:hAnsi="Arial" w:cs="Arial"/>
          <w:color w:val="000000"/>
        </w:rPr>
        <w:t>，在唯一标识中，生产标识可以和产品标识联合使用，实现规格型号、批次和单个产品三个层次的唯一性，从而满足当前和未来对医疗器械的识别需求。</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二、为什么要建设医疗器械唯一标识系统？</w:t>
      </w:r>
      <w:r>
        <w:rPr>
          <w:rStyle w:val="a3"/>
          <w:rFonts w:ascii="Arial" w:hAnsi="Arial" w:cs="Arial"/>
          <w:color w:val="000000"/>
        </w:rPr>
        <w:t xml:space="preserve"> </w:t>
      </w:r>
      <w:r>
        <w:rPr>
          <w:rFonts w:ascii="Arial" w:hAnsi="Arial" w:cs="Arial"/>
          <w:color w:val="000000"/>
          <w:szCs w:val="21"/>
        </w:rPr>
        <w:br/>
      </w:r>
      <w:r>
        <w:rPr>
          <w:rFonts w:ascii="Arial" w:hAnsi="Arial" w:cs="Arial"/>
          <w:color w:val="000000"/>
        </w:rPr>
        <w:t xml:space="preserve">　　医疗技术、药品、医疗器械是构成医疗服务体系的三大支柱，医疗器械涉及声、光、电、磁、图像、材料、力学等行业和近百个专业学科，是国际公认的高新技术产业，具有高技术密集、学科交叉广泛、技术集成融合等特点，代表着一个国家高新技术的综合实力。近年来，医疗器械产业发展迅猛，新技术、新产品层出不穷，产品多样性、复杂性程度不断提升，医疗器械在流通使用环节无</w:t>
      </w:r>
      <w:proofErr w:type="gramStart"/>
      <w:r>
        <w:rPr>
          <w:rFonts w:ascii="Arial" w:hAnsi="Arial" w:cs="Arial"/>
          <w:color w:val="000000"/>
        </w:rPr>
        <w:t>码或者一物多码现象</w:t>
      </w:r>
      <w:proofErr w:type="gramEnd"/>
      <w:r>
        <w:rPr>
          <w:rFonts w:ascii="Arial" w:hAnsi="Arial" w:cs="Arial"/>
          <w:color w:val="000000"/>
        </w:rPr>
        <w:t>普遍，严重影响了医疗器械生产、流通、使用等各环节对医疗器械的精准识别，难以实现有效监督和管理。</w:t>
      </w:r>
      <w:r>
        <w:rPr>
          <w:rFonts w:ascii="Arial" w:hAnsi="Arial" w:cs="Arial"/>
          <w:color w:val="000000"/>
          <w:szCs w:val="21"/>
        </w:rPr>
        <w:br/>
      </w:r>
      <w:r>
        <w:rPr>
          <w:rFonts w:ascii="Arial" w:hAnsi="Arial" w:cs="Arial"/>
          <w:color w:val="000000"/>
        </w:rPr>
        <w:t xml:space="preserve">　　医疗器械唯一标识（</w:t>
      </w:r>
      <w:r>
        <w:rPr>
          <w:rFonts w:ascii="Arial" w:hAnsi="Arial" w:cs="Arial"/>
          <w:color w:val="000000"/>
        </w:rPr>
        <w:t>Unique Device Identification</w:t>
      </w:r>
      <w:r>
        <w:rPr>
          <w:rFonts w:ascii="Arial" w:hAnsi="Arial" w:cs="Arial"/>
          <w:color w:val="000000"/>
        </w:rPr>
        <w:t>，简称</w:t>
      </w:r>
      <w:r>
        <w:rPr>
          <w:rFonts w:ascii="Arial" w:hAnsi="Arial" w:cs="Arial"/>
          <w:color w:val="000000"/>
        </w:rPr>
        <w:t>UDI</w:t>
      </w:r>
      <w:r>
        <w:rPr>
          <w:rFonts w:ascii="Arial" w:hAnsi="Arial" w:cs="Arial"/>
          <w:color w:val="000000"/>
        </w:rPr>
        <w:t>）是医疗器械的身份证，医疗器械唯一标识系统由医疗器械唯一标识、数据载体和数据库组成。为每个医疗器械赋予身份证，实现生产、经营、使用各环节的透明化、可视化，提升产品的可追溯性，是医疗器</w:t>
      </w:r>
      <w:r>
        <w:rPr>
          <w:rFonts w:ascii="Arial" w:hAnsi="Arial" w:cs="Arial"/>
          <w:color w:val="000000"/>
        </w:rPr>
        <w:lastRenderedPageBreak/>
        <w:t>械监管手段创新和监管效能提升的重要抓手，对严守医疗器械安全底线、助力医疗器械产业高质量发展都将起到积极作用。因此，我国医疗器械唯一标识系统建设工作急需开展。</w:t>
      </w:r>
      <w:r>
        <w:rPr>
          <w:rFonts w:ascii="Arial" w:hAnsi="Arial" w:cs="Arial"/>
          <w:color w:val="000000"/>
          <w:szCs w:val="21"/>
        </w:rPr>
        <w:br/>
      </w:r>
      <w:r>
        <w:rPr>
          <w:rFonts w:ascii="Arial" w:hAnsi="Arial" w:cs="Arial"/>
          <w:color w:val="000000"/>
        </w:rPr>
        <w:t xml:space="preserve">　　医疗器械唯一标识是国际医疗器械监管领域关注的焦点和热点，</w:t>
      </w:r>
      <w:r>
        <w:rPr>
          <w:rFonts w:ascii="Arial" w:hAnsi="Arial" w:cs="Arial"/>
          <w:color w:val="000000"/>
        </w:rPr>
        <w:t>2013</w:t>
      </w:r>
      <w:r>
        <w:rPr>
          <w:rFonts w:ascii="Arial" w:hAnsi="Arial" w:cs="Arial"/>
          <w:color w:val="000000"/>
        </w:rPr>
        <w:t>年，国际医疗器械监管机构论坛（</w:t>
      </w:r>
      <w:r>
        <w:rPr>
          <w:rFonts w:ascii="Arial" w:hAnsi="Arial" w:cs="Arial"/>
          <w:color w:val="000000"/>
        </w:rPr>
        <w:t>IMDRF</w:t>
      </w:r>
      <w:r>
        <w:rPr>
          <w:rFonts w:ascii="Arial" w:hAnsi="Arial" w:cs="Arial"/>
          <w:color w:val="000000"/>
        </w:rPr>
        <w:t>）发布医疗器械唯一标识系统指南。同年，美国发布医疗器械唯一标识系统法规，要求利用</w:t>
      </w:r>
      <w:r>
        <w:rPr>
          <w:rFonts w:ascii="Arial" w:hAnsi="Arial" w:cs="Arial"/>
          <w:color w:val="000000"/>
        </w:rPr>
        <w:t>7</w:t>
      </w:r>
      <w:r>
        <w:rPr>
          <w:rFonts w:ascii="Arial" w:hAnsi="Arial" w:cs="Arial"/>
          <w:color w:val="000000"/>
        </w:rPr>
        <w:t>年时间全面实施医疗器械唯一标识。</w:t>
      </w:r>
      <w:r>
        <w:rPr>
          <w:rFonts w:ascii="Arial" w:hAnsi="Arial" w:cs="Arial"/>
          <w:color w:val="000000"/>
        </w:rPr>
        <w:t>2017</w:t>
      </w:r>
      <w:r>
        <w:rPr>
          <w:rFonts w:ascii="Arial" w:hAnsi="Arial" w:cs="Arial"/>
          <w:color w:val="000000"/>
        </w:rPr>
        <w:t>年，欧盟立法要求实施医疗器械唯一标识，日本、澳大利亚、阿根廷等国家也相继开展相关工作，全球医疗器械唯一标识工作不断推进。</w:t>
      </w:r>
      <w:r>
        <w:rPr>
          <w:rFonts w:ascii="Arial" w:hAnsi="Arial" w:cs="Arial"/>
          <w:color w:val="000000"/>
          <w:szCs w:val="21"/>
        </w:rPr>
        <w:br/>
      </w:r>
      <w:r>
        <w:rPr>
          <w:rFonts w:ascii="Arial" w:hAnsi="Arial" w:cs="Arial"/>
          <w:color w:val="000000"/>
        </w:rPr>
        <w:t xml:space="preserve">　　</w:t>
      </w:r>
      <w:r>
        <w:rPr>
          <w:rFonts w:ascii="Arial" w:hAnsi="Arial" w:cs="Arial"/>
          <w:color w:val="000000"/>
        </w:rPr>
        <w:t>2012</w:t>
      </w:r>
      <w:r>
        <w:rPr>
          <w:rFonts w:ascii="Arial" w:hAnsi="Arial" w:cs="Arial"/>
          <w:color w:val="000000"/>
        </w:rPr>
        <w:t>年，国务院印发《</w:t>
      </w:r>
      <w:r>
        <w:rPr>
          <w:rFonts w:ascii="Arial" w:hAnsi="Arial" w:cs="Arial"/>
          <w:color w:val="000000"/>
        </w:rPr>
        <w:t>“</w:t>
      </w:r>
      <w:r>
        <w:rPr>
          <w:rFonts w:ascii="Arial" w:hAnsi="Arial" w:cs="Arial"/>
          <w:color w:val="000000"/>
        </w:rPr>
        <w:t>十二五</w:t>
      </w:r>
      <w:r>
        <w:rPr>
          <w:rFonts w:ascii="Arial" w:hAnsi="Arial" w:cs="Arial"/>
          <w:color w:val="000000"/>
        </w:rPr>
        <w:t>”</w:t>
      </w:r>
      <w:r>
        <w:rPr>
          <w:rFonts w:ascii="Arial" w:hAnsi="Arial" w:cs="Arial"/>
          <w:color w:val="000000"/>
        </w:rPr>
        <w:t>国家药品安全规划》，要求</w:t>
      </w:r>
      <w:r>
        <w:rPr>
          <w:rFonts w:ascii="Arial" w:hAnsi="Arial" w:cs="Arial"/>
          <w:color w:val="000000"/>
        </w:rPr>
        <w:t>“</w:t>
      </w:r>
      <w:r>
        <w:rPr>
          <w:rFonts w:ascii="Arial" w:hAnsi="Arial" w:cs="Arial"/>
          <w:color w:val="000000"/>
        </w:rPr>
        <w:t>启动高风险医疗器械国家统一编码工作</w:t>
      </w:r>
      <w:r>
        <w:rPr>
          <w:rFonts w:ascii="Arial" w:hAnsi="Arial" w:cs="Arial"/>
          <w:color w:val="000000"/>
        </w:rPr>
        <w:t>”</w:t>
      </w:r>
      <w:r>
        <w:rPr>
          <w:rFonts w:ascii="Arial" w:hAnsi="Arial" w:cs="Arial"/>
          <w:color w:val="000000"/>
        </w:rPr>
        <w:t>。</w:t>
      </w:r>
      <w:r>
        <w:rPr>
          <w:rFonts w:ascii="Arial" w:hAnsi="Arial" w:cs="Arial"/>
          <w:color w:val="000000"/>
        </w:rPr>
        <w:t>2016</w:t>
      </w:r>
      <w:r>
        <w:rPr>
          <w:rFonts w:ascii="Arial" w:hAnsi="Arial" w:cs="Arial"/>
          <w:color w:val="000000"/>
        </w:rPr>
        <w:t>年，国务院印发《</w:t>
      </w:r>
      <w:r>
        <w:rPr>
          <w:rFonts w:ascii="Arial" w:hAnsi="Arial" w:cs="Arial"/>
          <w:color w:val="000000"/>
        </w:rPr>
        <w:t>“</w:t>
      </w:r>
      <w:r>
        <w:rPr>
          <w:rFonts w:ascii="Arial" w:hAnsi="Arial" w:cs="Arial"/>
          <w:color w:val="000000"/>
        </w:rPr>
        <w:t>十三五</w:t>
      </w:r>
      <w:r>
        <w:rPr>
          <w:rFonts w:ascii="Arial" w:hAnsi="Arial" w:cs="Arial"/>
          <w:color w:val="000000"/>
        </w:rPr>
        <w:t>”</w:t>
      </w:r>
      <w:r>
        <w:rPr>
          <w:rFonts w:ascii="Arial" w:hAnsi="Arial" w:cs="Arial"/>
          <w:color w:val="000000"/>
        </w:rPr>
        <w:t>国家药品安全规划》，要求</w:t>
      </w:r>
      <w:r>
        <w:rPr>
          <w:rFonts w:ascii="Arial" w:hAnsi="Arial" w:cs="Arial"/>
          <w:color w:val="000000"/>
        </w:rPr>
        <w:t>“</w:t>
      </w:r>
      <w:r>
        <w:rPr>
          <w:rFonts w:ascii="Arial" w:hAnsi="Arial" w:cs="Arial"/>
          <w:color w:val="000000"/>
        </w:rPr>
        <w:t>构建医疗器械编码体系，制定医疗器械编码规则</w:t>
      </w:r>
      <w:r>
        <w:rPr>
          <w:rFonts w:ascii="Arial" w:hAnsi="Arial" w:cs="Arial"/>
          <w:color w:val="000000"/>
        </w:rPr>
        <w:t>”</w:t>
      </w:r>
      <w:r>
        <w:rPr>
          <w:rFonts w:ascii="Arial" w:hAnsi="Arial" w:cs="Arial"/>
          <w:color w:val="000000"/>
        </w:rPr>
        <w:t>。</w:t>
      </w:r>
      <w:r>
        <w:rPr>
          <w:rFonts w:ascii="Arial" w:hAnsi="Arial" w:cs="Arial"/>
          <w:color w:val="000000"/>
        </w:rPr>
        <w:t>2019</w:t>
      </w:r>
      <w:r>
        <w:rPr>
          <w:rFonts w:ascii="Arial" w:hAnsi="Arial" w:cs="Arial"/>
          <w:color w:val="000000"/>
        </w:rPr>
        <w:t>年，国务院办公厅印发《深化医药卫生体制改革</w:t>
      </w:r>
      <w:r>
        <w:rPr>
          <w:rFonts w:ascii="Arial" w:hAnsi="Arial" w:cs="Arial"/>
          <w:color w:val="000000"/>
        </w:rPr>
        <w:t>2019</w:t>
      </w:r>
      <w:r>
        <w:rPr>
          <w:rFonts w:ascii="Arial" w:hAnsi="Arial" w:cs="Arial"/>
          <w:color w:val="000000"/>
        </w:rPr>
        <w:t>年重点工作任务》，要求</w:t>
      </w:r>
      <w:r>
        <w:rPr>
          <w:rFonts w:ascii="Arial" w:hAnsi="Arial" w:cs="Arial"/>
          <w:color w:val="000000"/>
        </w:rPr>
        <w:t>“</w:t>
      </w:r>
      <w:r>
        <w:rPr>
          <w:rFonts w:ascii="Arial" w:hAnsi="Arial" w:cs="Arial"/>
          <w:color w:val="000000"/>
        </w:rPr>
        <w:t>制定医疗器械唯一标识系统规则</w:t>
      </w:r>
      <w:r>
        <w:rPr>
          <w:rFonts w:ascii="Arial" w:hAnsi="Arial" w:cs="Arial"/>
          <w:color w:val="000000"/>
        </w:rPr>
        <w:t>”</w:t>
      </w:r>
      <w:r>
        <w:rPr>
          <w:rFonts w:ascii="Arial" w:hAnsi="Arial" w:cs="Arial"/>
          <w:color w:val="000000"/>
        </w:rPr>
        <w:t>，经中央全面深化改革委员会第八次会议审议通过，由国务院办公厅印发的《治理高值医用耗材改革方案》中，明确提出</w:t>
      </w:r>
      <w:r>
        <w:rPr>
          <w:rFonts w:ascii="Arial" w:hAnsi="Arial" w:cs="Arial"/>
          <w:color w:val="000000"/>
        </w:rPr>
        <w:t>“</w:t>
      </w:r>
      <w:r>
        <w:rPr>
          <w:rFonts w:ascii="Arial" w:hAnsi="Arial" w:cs="Arial"/>
          <w:color w:val="000000"/>
        </w:rPr>
        <w:t>制定医疗器械唯一标识系统规则</w:t>
      </w:r>
      <w:r>
        <w:rPr>
          <w:rFonts w:ascii="Arial" w:hAnsi="Arial" w:cs="Arial"/>
          <w:color w:val="000000"/>
        </w:rPr>
        <w:t>”</w:t>
      </w:r>
      <w:r>
        <w:rPr>
          <w:rFonts w:ascii="Arial" w:hAnsi="Arial" w:cs="Arial"/>
          <w:color w:val="000000"/>
        </w:rPr>
        <w:t>。</w:t>
      </w:r>
      <w:r>
        <w:rPr>
          <w:rFonts w:ascii="Arial" w:hAnsi="Arial" w:cs="Arial"/>
          <w:color w:val="000000"/>
        </w:rPr>
        <w:t>2019</w:t>
      </w:r>
      <w:r>
        <w:rPr>
          <w:rFonts w:ascii="Arial" w:hAnsi="Arial" w:cs="Arial"/>
          <w:color w:val="000000"/>
        </w:rPr>
        <w:t>年</w:t>
      </w:r>
      <w:r>
        <w:rPr>
          <w:rFonts w:ascii="Arial" w:hAnsi="Arial" w:cs="Arial"/>
          <w:color w:val="000000"/>
        </w:rPr>
        <w:t>7</w:t>
      </w:r>
      <w:r>
        <w:rPr>
          <w:rFonts w:ascii="Arial" w:hAnsi="Arial" w:cs="Arial"/>
          <w:color w:val="000000"/>
        </w:rPr>
        <w:t>月，国家药监局会同国家卫生健康委联合印发《医疗器械唯一标识系统试点工作方案》，拉开我国医疗器械唯一标识系统建设序幕。</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三、建设医疗器械唯一标识系统有什么重要意义？</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通过建立医疗器械唯一标识系统，有利于实现监管数据的整合和共享，创新监管模式，提升监管效能，加强医疗器械全生命周期管理，净化市场、优化营商环境，实现政府监管与社会治理相结合，形成社会共治的局面，助力产业转型升级和健康发展，为公众提供更加安全高效的医疗服务，增强人民群众的获得感。</w:t>
      </w:r>
      <w:r>
        <w:rPr>
          <w:rFonts w:ascii="Arial" w:hAnsi="Arial" w:cs="Arial"/>
          <w:color w:val="000000"/>
          <w:szCs w:val="21"/>
        </w:rPr>
        <w:br/>
      </w:r>
      <w:r>
        <w:rPr>
          <w:rFonts w:ascii="Arial" w:hAnsi="Arial" w:cs="Arial"/>
          <w:color w:val="000000"/>
        </w:rPr>
        <w:t xml:space="preserve">　　从产业角度看，对于医疗器械生产企业，利用唯一标识有助于提升企业信息化管理水平，建立产品追溯体系，加强行业自律，提升企业管理效能，助</w:t>
      </w:r>
      <w:proofErr w:type="gramStart"/>
      <w:r>
        <w:rPr>
          <w:rFonts w:ascii="Arial" w:hAnsi="Arial" w:cs="Arial"/>
          <w:color w:val="000000"/>
        </w:rPr>
        <w:t>推医疗</w:t>
      </w:r>
      <w:proofErr w:type="gramEnd"/>
      <w:r>
        <w:rPr>
          <w:rFonts w:ascii="Arial" w:hAnsi="Arial" w:cs="Arial"/>
          <w:color w:val="000000"/>
        </w:rPr>
        <w:t>器械产业高质量发展。对于医疗器械经营企业，利用唯一标识，可建立符合现代化的物流体系，实现医疗器械供应链的透明化、可视化、智能化。对于医疗机构，利用唯一标识，有利于</w:t>
      </w:r>
      <w:proofErr w:type="gramStart"/>
      <w:r>
        <w:rPr>
          <w:rFonts w:ascii="Arial" w:hAnsi="Arial" w:cs="Arial"/>
          <w:color w:val="000000"/>
        </w:rPr>
        <w:t>减少用械差错</w:t>
      </w:r>
      <w:proofErr w:type="gramEnd"/>
      <w:r>
        <w:rPr>
          <w:rFonts w:ascii="Arial" w:hAnsi="Arial" w:cs="Arial"/>
          <w:color w:val="000000"/>
        </w:rPr>
        <w:t>，提升院内耗材管理水平，维护患者安全。</w:t>
      </w:r>
      <w:r>
        <w:rPr>
          <w:rFonts w:ascii="Arial" w:hAnsi="Arial" w:cs="Arial"/>
          <w:color w:val="000000"/>
          <w:szCs w:val="21"/>
        </w:rPr>
        <w:br/>
      </w:r>
      <w:r>
        <w:rPr>
          <w:rFonts w:ascii="Arial" w:hAnsi="Arial" w:cs="Arial"/>
          <w:color w:val="000000"/>
        </w:rPr>
        <w:t xml:space="preserve">　　从政府管理角度看，对于医疗器械监管，利用唯一标识，可构建医疗器械监管大数据，实现对医疗器械来源可查、去向可追、责任可究，实现智慧监管。对于卫生行政管理部门，利用唯一标识，可强化对医疗</w:t>
      </w:r>
      <w:proofErr w:type="gramStart"/>
      <w:r>
        <w:rPr>
          <w:rFonts w:ascii="Arial" w:hAnsi="Arial" w:cs="Arial"/>
          <w:color w:val="000000"/>
        </w:rPr>
        <w:t>用械行为</w:t>
      </w:r>
      <w:proofErr w:type="gramEnd"/>
      <w:r>
        <w:rPr>
          <w:rFonts w:ascii="Arial" w:hAnsi="Arial" w:cs="Arial"/>
          <w:color w:val="000000"/>
        </w:rPr>
        <w:t>的规范化管理，推动建立健康</w:t>
      </w:r>
      <w:proofErr w:type="gramStart"/>
      <w:r>
        <w:rPr>
          <w:rFonts w:ascii="Arial" w:hAnsi="Arial" w:cs="Arial"/>
          <w:color w:val="000000"/>
        </w:rPr>
        <w:t>医疗大</w:t>
      </w:r>
      <w:proofErr w:type="gramEnd"/>
      <w:r>
        <w:rPr>
          <w:rFonts w:ascii="Arial" w:hAnsi="Arial" w:cs="Arial"/>
          <w:color w:val="000000"/>
        </w:rPr>
        <w:t>数据，提高卫生管理效率，助力健康中国战略。对于</w:t>
      </w:r>
      <w:proofErr w:type="gramStart"/>
      <w:r>
        <w:rPr>
          <w:rFonts w:ascii="Arial" w:hAnsi="Arial" w:cs="Arial"/>
          <w:color w:val="000000"/>
        </w:rPr>
        <w:t>医</w:t>
      </w:r>
      <w:proofErr w:type="gramEnd"/>
      <w:r>
        <w:rPr>
          <w:rFonts w:ascii="Arial" w:hAnsi="Arial" w:cs="Arial"/>
          <w:color w:val="000000"/>
        </w:rPr>
        <w:t>保部门，有助于在采购招标中精准识别医疗器械，推动实现结算透明化，打击欺诈和滥用行为。</w:t>
      </w:r>
      <w:r>
        <w:rPr>
          <w:rFonts w:ascii="Arial" w:hAnsi="Arial" w:cs="Arial"/>
          <w:color w:val="000000"/>
          <w:szCs w:val="21"/>
        </w:rPr>
        <w:br/>
      </w:r>
      <w:r>
        <w:rPr>
          <w:rFonts w:ascii="Arial" w:hAnsi="Arial" w:cs="Arial"/>
          <w:color w:val="000000"/>
        </w:rPr>
        <w:t xml:space="preserve">　　从公众角度看，通过信息公开和数据共享，让消费者放心使用、明白消费，有效维护消费者合法权益。</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四、医疗器械唯一标识实施遵循哪些原则？</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医疗器械唯一标识系统规则》（以下简称《规则》）要求，唯一标识系统建设应当积极借鉴国际标准，遵循政府引导、企业落实、统筹推进、分布实施的原则。为更好地促进国际交流和国际贸易，优化营商环境，我国唯一标识系统建设借鉴了国际通行的原则和标准。建立唯一标识系统，政府起引导作用，注册人</w:t>
      </w:r>
      <w:r>
        <w:rPr>
          <w:rFonts w:ascii="Arial" w:hAnsi="Arial" w:cs="Arial"/>
          <w:color w:val="000000"/>
        </w:rPr>
        <w:t>/</w:t>
      </w:r>
      <w:r>
        <w:rPr>
          <w:rFonts w:ascii="Arial" w:hAnsi="Arial" w:cs="Arial"/>
          <w:color w:val="000000"/>
        </w:rPr>
        <w:t>备案人作为第一责任人负责落实，积极应用唯一标识提升产品质量和企业管理水平。由于医疗器械的多样性和复杂性，分步实施唯一标识是国际通行做法，我国医疗器械按照风险等级实行分类管理，在借鉴国际唯一标识相关实践经验的基础上，结合我国医疗器械产业和监管实际，制定了分步实施的政策，相较于美欧，我国实施唯一标识增加了试点环节，以部分高风险植</w:t>
      </w:r>
      <w:r>
        <w:rPr>
          <w:rFonts w:ascii="Arial" w:hAnsi="Arial" w:cs="Arial"/>
          <w:color w:val="000000"/>
        </w:rPr>
        <w:t>/</w:t>
      </w:r>
      <w:r>
        <w:rPr>
          <w:rFonts w:ascii="Arial" w:hAnsi="Arial" w:cs="Arial"/>
          <w:color w:val="000000"/>
        </w:rPr>
        <w:t>介入医疗器械为主，覆盖范围更小，确保规则稳步推进。</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五、如何实现唯一标识数据汇聚和共享？</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医疗器械唯一标识数据汇聚和共享通过医疗器械唯一标识数据库实现，该数据库由国家药品监督管理局组织建设，由注册人</w:t>
      </w:r>
      <w:r>
        <w:rPr>
          <w:rFonts w:ascii="Arial" w:hAnsi="Arial" w:cs="Arial"/>
          <w:color w:val="000000"/>
        </w:rPr>
        <w:t>/</w:t>
      </w:r>
      <w:r>
        <w:rPr>
          <w:rFonts w:ascii="Arial" w:hAnsi="Arial" w:cs="Arial"/>
          <w:color w:val="000000"/>
        </w:rPr>
        <w:t>备案人将唯一标识的产品标识及关联信息按照相关标准和规范上传至数据库，并对数据的准确性、唯一性负责。医疗器械经营企业、医疗机构、政府相关部门及公众可通过数据查询、下载、数据对接等方式共享唯一标识数据。</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六、《规则》施行前已上市产品是否需要赋予唯一标识？</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《规则》实施之日起，注册人</w:t>
      </w:r>
      <w:r>
        <w:rPr>
          <w:rFonts w:ascii="Arial" w:hAnsi="Arial" w:cs="Arial"/>
          <w:color w:val="000000"/>
        </w:rPr>
        <w:t>/</w:t>
      </w:r>
      <w:r>
        <w:rPr>
          <w:rFonts w:ascii="Arial" w:hAnsi="Arial" w:cs="Arial"/>
          <w:color w:val="000000"/>
        </w:rPr>
        <w:t>备案人应当在申请相关医疗器械注册、注册变更或者办理备案时，在注册</w:t>
      </w:r>
      <w:r>
        <w:rPr>
          <w:rFonts w:ascii="Arial" w:hAnsi="Arial" w:cs="Arial"/>
          <w:color w:val="000000"/>
        </w:rPr>
        <w:t>/</w:t>
      </w:r>
      <w:r>
        <w:rPr>
          <w:rFonts w:ascii="Arial" w:hAnsi="Arial" w:cs="Arial"/>
          <w:color w:val="000000"/>
        </w:rPr>
        <w:t>备案管理系统中提交其产品标识。相关医疗器械产品应当在生产过程中赋予医疗器械唯一标识，在产品上市销售前应当完成医疗器械唯一标识产品标识和相关数据的上传。</w:t>
      </w:r>
      <w:r>
        <w:rPr>
          <w:rFonts w:ascii="Arial" w:hAnsi="Arial" w:cs="Arial"/>
          <w:color w:val="000000"/>
          <w:szCs w:val="21"/>
        </w:rPr>
        <w:br/>
      </w:r>
      <w:r>
        <w:rPr>
          <w:rFonts w:ascii="Arial" w:hAnsi="Arial" w:cs="Arial"/>
          <w:color w:val="000000"/>
        </w:rPr>
        <w:t xml:space="preserve">　　《规则》实施之日前已生产、销售的医疗器械可不具备医疗器械唯一标识。</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七、如何选择医疗器械唯一标识数据载体？</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当前市面上常用的数据载体包括一维码、</w:t>
      </w:r>
      <w:proofErr w:type="gramStart"/>
      <w:r>
        <w:rPr>
          <w:rFonts w:ascii="Arial" w:hAnsi="Arial" w:cs="Arial"/>
          <w:color w:val="000000"/>
        </w:rPr>
        <w:t>二维码和</w:t>
      </w:r>
      <w:proofErr w:type="gramEnd"/>
      <w:r>
        <w:rPr>
          <w:rFonts w:ascii="Arial" w:hAnsi="Arial" w:cs="Arial"/>
          <w:color w:val="000000"/>
        </w:rPr>
        <w:t>射频标签（</w:t>
      </w:r>
      <w:r>
        <w:rPr>
          <w:rFonts w:ascii="Arial" w:hAnsi="Arial" w:cs="Arial"/>
          <w:color w:val="000000"/>
        </w:rPr>
        <w:t>RFID</w:t>
      </w:r>
      <w:r>
        <w:rPr>
          <w:rFonts w:ascii="Arial" w:hAnsi="Arial" w:cs="Arial"/>
          <w:color w:val="000000"/>
        </w:rPr>
        <w:t>）。</w:t>
      </w:r>
      <w:r>
        <w:rPr>
          <w:rFonts w:ascii="Arial" w:hAnsi="Arial" w:cs="Arial"/>
          <w:color w:val="000000"/>
          <w:szCs w:val="21"/>
        </w:rPr>
        <w:br/>
      </w:r>
      <w:r>
        <w:rPr>
          <w:rFonts w:ascii="Arial" w:hAnsi="Arial" w:cs="Arial"/>
          <w:color w:val="000000"/>
        </w:rPr>
        <w:t xml:space="preserve">　　一维码是只在一维方向上表示信息的条码符号，应用多年已经很成熟，成本低，能很好兼容市面上现有</w:t>
      </w:r>
      <w:proofErr w:type="gramStart"/>
      <w:r>
        <w:rPr>
          <w:rFonts w:ascii="Arial" w:hAnsi="Arial" w:cs="Arial"/>
          <w:color w:val="000000"/>
        </w:rPr>
        <w:t>的扫码设备</w:t>
      </w:r>
      <w:proofErr w:type="gramEnd"/>
      <w:r>
        <w:rPr>
          <w:rFonts w:ascii="Arial" w:hAnsi="Arial" w:cs="Arial"/>
          <w:color w:val="000000"/>
        </w:rPr>
        <w:t>，但</w:t>
      </w:r>
      <w:proofErr w:type="gramStart"/>
      <w:r>
        <w:rPr>
          <w:rFonts w:ascii="Arial" w:hAnsi="Arial" w:cs="Arial"/>
          <w:color w:val="000000"/>
        </w:rPr>
        <w:t>一唯码</w:t>
      </w:r>
      <w:proofErr w:type="gramEnd"/>
      <w:r>
        <w:rPr>
          <w:rFonts w:ascii="Arial" w:hAnsi="Arial" w:cs="Arial"/>
          <w:color w:val="000000"/>
        </w:rPr>
        <w:t>所占空间大，破损纠错能力差。</w:t>
      </w:r>
      <w:r>
        <w:rPr>
          <w:rFonts w:ascii="Arial" w:hAnsi="Arial" w:cs="Arial"/>
          <w:color w:val="000000"/>
          <w:szCs w:val="21"/>
        </w:rPr>
        <w:br/>
      </w:r>
      <w:r>
        <w:rPr>
          <w:rFonts w:ascii="Arial" w:hAnsi="Arial" w:cs="Arial"/>
          <w:color w:val="000000"/>
        </w:rPr>
        <w:t xml:space="preserve">　　</w:t>
      </w:r>
      <w:proofErr w:type="gramStart"/>
      <w:r>
        <w:rPr>
          <w:rFonts w:ascii="Arial" w:hAnsi="Arial" w:cs="Arial"/>
          <w:color w:val="000000"/>
        </w:rPr>
        <w:t>二维码是</w:t>
      </w:r>
      <w:proofErr w:type="gramEnd"/>
      <w:r>
        <w:rPr>
          <w:rFonts w:ascii="Arial" w:hAnsi="Arial" w:cs="Arial"/>
          <w:color w:val="000000"/>
        </w:rPr>
        <w:t>在二</w:t>
      </w:r>
      <w:proofErr w:type="gramStart"/>
      <w:r>
        <w:rPr>
          <w:rFonts w:ascii="Arial" w:hAnsi="Arial" w:cs="Arial"/>
          <w:color w:val="000000"/>
        </w:rPr>
        <w:t>维方向</w:t>
      </w:r>
      <w:proofErr w:type="gramEnd"/>
      <w:r>
        <w:rPr>
          <w:rFonts w:ascii="Arial" w:hAnsi="Arial" w:cs="Arial"/>
          <w:color w:val="000000"/>
        </w:rPr>
        <w:t>上都表示信息的条码符号，相比于一维码，相同空间能够容纳更多的数据，在器械包装尺寸受限的时候能发挥很好的作用，具备一定的纠错能力，但对识读设备的要求相较于</w:t>
      </w:r>
      <w:proofErr w:type="gramStart"/>
      <w:r>
        <w:rPr>
          <w:rFonts w:ascii="Arial" w:hAnsi="Arial" w:cs="Arial"/>
          <w:color w:val="000000"/>
        </w:rPr>
        <w:t>一维码要高</w:t>
      </w:r>
      <w:proofErr w:type="gramEnd"/>
      <w:r>
        <w:rPr>
          <w:rFonts w:ascii="Arial" w:hAnsi="Arial" w:cs="Arial"/>
          <w:color w:val="000000"/>
        </w:rPr>
        <w:t>。</w:t>
      </w:r>
      <w:r>
        <w:rPr>
          <w:rFonts w:ascii="Arial" w:hAnsi="Arial" w:cs="Arial"/>
          <w:color w:val="000000"/>
          <w:szCs w:val="21"/>
        </w:rPr>
        <w:br/>
      </w:r>
      <w:r>
        <w:rPr>
          <w:rFonts w:ascii="Arial" w:hAnsi="Arial" w:cs="Arial"/>
          <w:color w:val="000000"/>
        </w:rPr>
        <w:t xml:space="preserve">　　射频标签具有信息存储功能，能接收读写器的电磁调制信号，并返回相应信号的数据载体。射频标签的载体成本和识读设备成本相较于一维码和二</w:t>
      </w:r>
      <w:proofErr w:type="gramStart"/>
      <w:r>
        <w:rPr>
          <w:rFonts w:ascii="Arial" w:hAnsi="Arial" w:cs="Arial"/>
          <w:color w:val="000000"/>
        </w:rPr>
        <w:t>维码要</w:t>
      </w:r>
      <w:proofErr w:type="gramEnd"/>
      <w:r>
        <w:rPr>
          <w:rFonts w:ascii="Arial" w:hAnsi="Arial" w:cs="Arial"/>
          <w:color w:val="000000"/>
        </w:rPr>
        <w:t>高，但</w:t>
      </w:r>
      <w:r>
        <w:rPr>
          <w:rFonts w:ascii="Arial" w:hAnsi="Arial" w:cs="Arial"/>
          <w:color w:val="000000"/>
        </w:rPr>
        <w:t>RFID</w:t>
      </w:r>
      <w:r>
        <w:rPr>
          <w:rFonts w:ascii="Arial" w:hAnsi="Arial" w:cs="Arial"/>
          <w:color w:val="000000"/>
        </w:rPr>
        <w:t>读取速度快，可以实现批量读取，在某些环节和领域能够发挥作用。</w:t>
      </w:r>
      <w:r>
        <w:rPr>
          <w:rFonts w:ascii="Arial" w:hAnsi="Arial" w:cs="Arial"/>
          <w:color w:val="000000"/>
          <w:szCs w:val="21"/>
        </w:rPr>
        <w:br/>
      </w:r>
      <w:r>
        <w:rPr>
          <w:rFonts w:ascii="Arial" w:hAnsi="Arial" w:cs="Arial"/>
          <w:color w:val="000000"/>
        </w:rPr>
        <w:t xml:space="preserve">　　注册人</w:t>
      </w:r>
      <w:r>
        <w:rPr>
          <w:rFonts w:ascii="Arial" w:hAnsi="Arial" w:cs="Arial"/>
          <w:color w:val="000000"/>
        </w:rPr>
        <w:t>/</w:t>
      </w:r>
      <w:r>
        <w:rPr>
          <w:rFonts w:ascii="Arial" w:hAnsi="Arial" w:cs="Arial"/>
          <w:color w:val="000000"/>
        </w:rPr>
        <w:t>备案人可根据产品的特征、价值、主要应用场景等因素选择适当的医疗器械唯一标识数据载体。</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八、</w:t>
      </w:r>
      <w:proofErr w:type="gramStart"/>
      <w:r>
        <w:rPr>
          <w:rStyle w:val="a3"/>
          <w:rFonts w:ascii="Arial" w:hAnsi="Arial" w:cs="Arial"/>
          <w:color w:val="000000"/>
        </w:rPr>
        <w:t>发码机构</w:t>
      </w:r>
      <w:proofErr w:type="gramEnd"/>
      <w:r>
        <w:rPr>
          <w:rStyle w:val="a3"/>
          <w:rFonts w:ascii="Arial" w:hAnsi="Arial" w:cs="Arial"/>
          <w:color w:val="000000"/>
        </w:rPr>
        <w:t>需要具备什么样的资质，其职责和义务有哪些？</w:t>
      </w:r>
      <w:r>
        <w:rPr>
          <w:rFonts w:ascii="Arial" w:hAnsi="Arial" w:cs="Arial"/>
          <w:b/>
          <w:bCs/>
          <w:color w:val="000000"/>
          <w:szCs w:val="21"/>
        </w:rPr>
        <w:br/>
      </w:r>
      <w:r>
        <w:rPr>
          <w:rFonts w:ascii="Arial" w:hAnsi="Arial" w:cs="Arial"/>
          <w:color w:val="000000"/>
        </w:rPr>
        <w:t xml:space="preserve">　　器械唯一标识的</w:t>
      </w:r>
      <w:proofErr w:type="gramStart"/>
      <w:r>
        <w:rPr>
          <w:rFonts w:ascii="Arial" w:hAnsi="Arial" w:cs="Arial"/>
          <w:color w:val="000000"/>
        </w:rPr>
        <w:t>发码机构</w:t>
      </w:r>
      <w:proofErr w:type="gramEnd"/>
      <w:r>
        <w:rPr>
          <w:rFonts w:ascii="Arial" w:hAnsi="Arial" w:cs="Arial"/>
          <w:color w:val="000000"/>
        </w:rPr>
        <w:t>应当为中国境内的法人机构，具备完善的管理制度和运行体系，确保按照其标准创建的医疗器械唯一标识的唯一性，并符合我国数据安全有关要求。</w:t>
      </w:r>
      <w:r>
        <w:rPr>
          <w:rFonts w:ascii="Arial" w:hAnsi="Arial" w:cs="Arial"/>
          <w:color w:val="000000"/>
          <w:szCs w:val="21"/>
        </w:rPr>
        <w:br/>
      </w:r>
      <w:r>
        <w:rPr>
          <w:rFonts w:ascii="Arial" w:hAnsi="Arial" w:cs="Arial"/>
          <w:color w:val="000000"/>
        </w:rPr>
        <w:t xml:space="preserve">　　</w:t>
      </w:r>
      <w:proofErr w:type="gramStart"/>
      <w:r>
        <w:rPr>
          <w:rFonts w:ascii="Arial" w:hAnsi="Arial" w:cs="Arial"/>
          <w:color w:val="000000"/>
        </w:rPr>
        <w:t>发码机构</w:t>
      </w:r>
      <w:proofErr w:type="gramEnd"/>
      <w:r>
        <w:rPr>
          <w:rFonts w:ascii="Arial" w:hAnsi="Arial" w:cs="Arial"/>
          <w:color w:val="000000"/>
        </w:rPr>
        <w:t>应当向注册人</w:t>
      </w:r>
      <w:r>
        <w:rPr>
          <w:rFonts w:ascii="Arial" w:hAnsi="Arial" w:cs="Arial"/>
          <w:color w:val="000000"/>
        </w:rPr>
        <w:t>/</w:t>
      </w:r>
      <w:r>
        <w:rPr>
          <w:rFonts w:ascii="Arial" w:hAnsi="Arial" w:cs="Arial"/>
          <w:color w:val="000000"/>
        </w:rPr>
        <w:t>备案人提供执行其标准的流程并指导实施，为便于注册人</w:t>
      </w:r>
      <w:r>
        <w:rPr>
          <w:rFonts w:ascii="Arial" w:hAnsi="Arial" w:cs="Arial"/>
          <w:color w:val="000000"/>
        </w:rPr>
        <w:t>/</w:t>
      </w:r>
      <w:r>
        <w:rPr>
          <w:rFonts w:ascii="Arial" w:hAnsi="Arial" w:cs="Arial"/>
          <w:color w:val="000000"/>
        </w:rPr>
        <w:t>备案人等掌握</w:t>
      </w:r>
      <w:proofErr w:type="gramStart"/>
      <w:r>
        <w:rPr>
          <w:rFonts w:ascii="Arial" w:hAnsi="Arial" w:cs="Arial"/>
          <w:color w:val="000000"/>
        </w:rPr>
        <w:t>发码机构</w:t>
      </w:r>
      <w:proofErr w:type="gramEnd"/>
      <w:r>
        <w:rPr>
          <w:rFonts w:ascii="Arial" w:hAnsi="Arial" w:cs="Arial"/>
          <w:color w:val="000000"/>
        </w:rPr>
        <w:t>的编码标准，供相关方选择或应用，</w:t>
      </w:r>
      <w:proofErr w:type="gramStart"/>
      <w:r>
        <w:rPr>
          <w:rFonts w:ascii="Arial" w:hAnsi="Arial" w:cs="Arial"/>
          <w:color w:val="000000"/>
        </w:rPr>
        <w:t>发码机构</w:t>
      </w:r>
      <w:proofErr w:type="gramEnd"/>
      <w:r>
        <w:rPr>
          <w:rFonts w:ascii="Arial" w:hAnsi="Arial" w:cs="Arial"/>
          <w:color w:val="000000"/>
        </w:rPr>
        <w:t>应当将其编码标准上传至医疗器械唯一标识数据库并动态维护。每年</w:t>
      </w:r>
      <w:r>
        <w:rPr>
          <w:rFonts w:ascii="Arial" w:hAnsi="Arial" w:cs="Arial"/>
          <w:color w:val="000000"/>
        </w:rPr>
        <w:t>1</w:t>
      </w:r>
      <w:r>
        <w:rPr>
          <w:rFonts w:ascii="Arial" w:hAnsi="Arial" w:cs="Arial"/>
          <w:color w:val="000000"/>
        </w:rPr>
        <w:t>月</w:t>
      </w:r>
      <w:r>
        <w:rPr>
          <w:rFonts w:ascii="Arial" w:hAnsi="Arial" w:cs="Arial"/>
          <w:color w:val="000000"/>
        </w:rPr>
        <w:t>31</w:t>
      </w:r>
      <w:r>
        <w:rPr>
          <w:rFonts w:ascii="Arial" w:hAnsi="Arial" w:cs="Arial"/>
          <w:color w:val="000000"/>
        </w:rPr>
        <w:t>日前，</w:t>
      </w:r>
      <w:proofErr w:type="gramStart"/>
      <w:r>
        <w:rPr>
          <w:rFonts w:ascii="Arial" w:hAnsi="Arial" w:cs="Arial"/>
          <w:color w:val="000000"/>
        </w:rPr>
        <w:t>发码机构</w:t>
      </w:r>
      <w:proofErr w:type="gramEnd"/>
      <w:r>
        <w:rPr>
          <w:rFonts w:ascii="Arial" w:hAnsi="Arial" w:cs="Arial"/>
          <w:color w:val="000000"/>
        </w:rPr>
        <w:t>应当向国家药品监督管理局提交按照其标准创建的唯一标识上一年度的报告。</w:t>
      </w:r>
      <w:r>
        <w:rPr>
          <w:rFonts w:ascii="Arial" w:hAnsi="Arial" w:cs="Arial"/>
          <w:color w:val="000000"/>
          <w:szCs w:val="21"/>
        </w:rPr>
        <w:br/>
      </w:r>
      <w:r>
        <w:rPr>
          <w:rFonts w:ascii="Arial" w:hAnsi="Arial" w:cs="Arial"/>
          <w:color w:val="000000"/>
        </w:rPr>
        <w:t xml:space="preserve">　</w:t>
      </w:r>
      <w:r>
        <w:rPr>
          <w:rStyle w:val="a3"/>
          <w:rFonts w:ascii="Arial" w:hAnsi="Arial" w:cs="Arial"/>
          <w:color w:val="000000"/>
        </w:rPr>
        <w:t xml:space="preserve">　九、注册人</w:t>
      </w:r>
      <w:r>
        <w:rPr>
          <w:rStyle w:val="a3"/>
          <w:rFonts w:ascii="Arial" w:hAnsi="Arial" w:cs="Arial"/>
          <w:color w:val="000000"/>
        </w:rPr>
        <w:t>/</w:t>
      </w:r>
      <w:r>
        <w:rPr>
          <w:rStyle w:val="a3"/>
          <w:rFonts w:ascii="Arial" w:hAnsi="Arial" w:cs="Arial"/>
          <w:color w:val="000000"/>
        </w:rPr>
        <w:t>备案人实施唯一标识的流程是什么？</w:t>
      </w:r>
      <w:r>
        <w:rPr>
          <w:rStyle w:val="a3"/>
          <w:rFonts w:ascii="Arial" w:hAnsi="Arial" w:cs="Arial"/>
          <w:color w:val="000000"/>
        </w:rPr>
        <w:t xml:space="preserve"> </w:t>
      </w:r>
      <w:r>
        <w:rPr>
          <w:rFonts w:ascii="Arial" w:hAnsi="Arial" w:cs="Arial"/>
          <w:b/>
          <w:bCs/>
          <w:color w:val="000000"/>
          <w:szCs w:val="21"/>
        </w:rPr>
        <w:br/>
      </w:r>
      <w:r>
        <w:rPr>
          <w:rFonts w:ascii="Arial" w:hAnsi="Arial" w:cs="Arial"/>
          <w:color w:val="000000"/>
        </w:rPr>
        <w:t xml:space="preserve">　　注册人</w:t>
      </w:r>
      <w:r>
        <w:rPr>
          <w:rFonts w:ascii="Arial" w:hAnsi="Arial" w:cs="Arial"/>
          <w:color w:val="000000"/>
        </w:rPr>
        <w:t>/</w:t>
      </w:r>
      <w:r>
        <w:rPr>
          <w:rFonts w:ascii="Arial" w:hAnsi="Arial" w:cs="Arial"/>
          <w:color w:val="000000"/>
        </w:rPr>
        <w:t>备案人实施唯一标识的流程为：</w:t>
      </w:r>
      <w:r>
        <w:rPr>
          <w:rFonts w:ascii="Arial" w:hAnsi="Arial" w:cs="Arial"/>
          <w:color w:val="000000"/>
          <w:szCs w:val="21"/>
        </w:rPr>
        <w:br/>
      </w:r>
      <w:r>
        <w:rPr>
          <w:rFonts w:ascii="Arial" w:hAnsi="Arial" w:cs="Arial"/>
          <w:color w:val="000000"/>
        </w:rPr>
        <w:t xml:space="preserve">　　第一步：注册人</w:t>
      </w:r>
      <w:r>
        <w:rPr>
          <w:rFonts w:ascii="Arial" w:hAnsi="Arial" w:cs="Arial"/>
          <w:color w:val="000000"/>
        </w:rPr>
        <w:t>/</w:t>
      </w:r>
      <w:r>
        <w:rPr>
          <w:rFonts w:ascii="Arial" w:hAnsi="Arial" w:cs="Arial"/>
          <w:color w:val="000000"/>
        </w:rPr>
        <w:t>备案人按照《规则》和相关标准，结合企业实际情况</w:t>
      </w:r>
      <w:proofErr w:type="gramStart"/>
      <w:r>
        <w:rPr>
          <w:rFonts w:ascii="Arial" w:hAnsi="Arial" w:cs="Arial"/>
          <w:color w:val="000000"/>
        </w:rPr>
        <w:t>选择发码机构</w:t>
      </w:r>
      <w:proofErr w:type="gramEnd"/>
      <w:r>
        <w:rPr>
          <w:rFonts w:ascii="Arial" w:hAnsi="Arial" w:cs="Arial"/>
          <w:color w:val="000000"/>
        </w:rPr>
        <w:t>。</w:t>
      </w:r>
      <w:r>
        <w:rPr>
          <w:rFonts w:ascii="Arial" w:hAnsi="Arial" w:cs="Arial"/>
          <w:color w:val="000000"/>
          <w:szCs w:val="21"/>
        </w:rPr>
        <w:br/>
      </w:r>
      <w:r>
        <w:rPr>
          <w:rFonts w:ascii="Arial" w:hAnsi="Arial" w:cs="Arial"/>
          <w:color w:val="000000"/>
        </w:rPr>
        <w:t xml:space="preserve">　　第二步：注册人</w:t>
      </w:r>
      <w:r>
        <w:rPr>
          <w:rFonts w:ascii="Arial" w:hAnsi="Arial" w:cs="Arial"/>
          <w:color w:val="000000"/>
        </w:rPr>
        <w:t>/</w:t>
      </w:r>
      <w:r>
        <w:rPr>
          <w:rFonts w:ascii="Arial" w:hAnsi="Arial" w:cs="Arial"/>
          <w:color w:val="000000"/>
        </w:rPr>
        <w:t>备案人按照发</w:t>
      </w:r>
      <w:proofErr w:type="gramStart"/>
      <w:r>
        <w:rPr>
          <w:rFonts w:ascii="Arial" w:hAnsi="Arial" w:cs="Arial"/>
          <w:color w:val="000000"/>
        </w:rPr>
        <w:t>码机构</w:t>
      </w:r>
      <w:proofErr w:type="gramEnd"/>
      <w:r>
        <w:rPr>
          <w:rFonts w:ascii="Arial" w:hAnsi="Arial" w:cs="Arial"/>
          <w:color w:val="000000"/>
        </w:rPr>
        <w:t>的标准创建产品标识，并确定该产品生产标识的组成。</w:t>
      </w:r>
      <w:r>
        <w:rPr>
          <w:rFonts w:ascii="Arial" w:hAnsi="Arial" w:cs="Arial"/>
          <w:color w:val="000000"/>
          <w:szCs w:val="21"/>
        </w:rPr>
        <w:br/>
      </w:r>
      <w:r>
        <w:rPr>
          <w:rFonts w:ascii="Arial" w:hAnsi="Arial" w:cs="Arial"/>
          <w:color w:val="000000"/>
        </w:rPr>
        <w:t xml:space="preserve">　　第三步：《规则》实施之日起，申请医疗器械注册、注册变更或者办理备案的，注册人</w:t>
      </w:r>
      <w:r>
        <w:rPr>
          <w:rFonts w:ascii="Arial" w:hAnsi="Arial" w:cs="Arial"/>
          <w:color w:val="000000"/>
        </w:rPr>
        <w:t>/</w:t>
      </w:r>
      <w:r>
        <w:rPr>
          <w:rFonts w:ascii="Arial" w:hAnsi="Arial" w:cs="Arial"/>
          <w:color w:val="000000"/>
        </w:rPr>
        <w:t>备案人应当在注册</w:t>
      </w:r>
      <w:r>
        <w:rPr>
          <w:rFonts w:ascii="Arial" w:hAnsi="Arial" w:cs="Arial"/>
          <w:color w:val="000000"/>
        </w:rPr>
        <w:t>/</w:t>
      </w:r>
      <w:r>
        <w:rPr>
          <w:rFonts w:ascii="Arial" w:hAnsi="Arial" w:cs="Arial"/>
          <w:color w:val="000000"/>
        </w:rPr>
        <w:t>备案管理系统中提交产品标识。</w:t>
      </w:r>
      <w:r>
        <w:rPr>
          <w:rFonts w:ascii="Arial" w:hAnsi="Arial" w:cs="Arial"/>
          <w:color w:val="000000"/>
          <w:szCs w:val="21"/>
        </w:rPr>
        <w:br/>
      </w:r>
      <w:r>
        <w:rPr>
          <w:rFonts w:ascii="Arial" w:hAnsi="Arial" w:cs="Arial"/>
          <w:color w:val="000000"/>
        </w:rPr>
        <w:t xml:space="preserve">　　第四步：注册人</w:t>
      </w:r>
      <w:r>
        <w:rPr>
          <w:rFonts w:ascii="Arial" w:hAnsi="Arial" w:cs="Arial"/>
          <w:color w:val="000000"/>
        </w:rPr>
        <w:t>/</w:t>
      </w:r>
      <w:r>
        <w:rPr>
          <w:rFonts w:ascii="Arial" w:hAnsi="Arial" w:cs="Arial"/>
          <w:color w:val="000000"/>
        </w:rPr>
        <w:t>备案人根据</w:t>
      </w:r>
      <w:proofErr w:type="gramStart"/>
      <w:r>
        <w:rPr>
          <w:rFonts w:ascii="Arial" w:hAnsi="Arial" w:cs="Arial"/>
          <w:color w:val="000000"/>
        </w:rPr>
        <w:t>发码机构</w:t>
      </w:r>
      <w:proofErr w:type="gramEnd"/>
      <w:r>
        <w:rPr>
          <w:rFonts w:ascii="Arial" w:hAnsi="Arial" w:cs="Arial"/>
          <w:color w:val="000000"/>
        </w:rPr>
        <w:t>标准选择适当的数据载体，对医疗器械最小销售单元和更高级别的包装或医疗器械产品上赋予医疗器械唯一标识数据载体。</w:t>
      </w:r>
      <w:r>
        <w:rPr>
          <w:rFonts w:ascii="Arial" w:hAnsi="Arial" w:cs="Arial"/>
          <w:color w:val="000000"/>
          <w:szCs w:val="21"/>
        </w:rPr>
        <w:br/>
      </w:r>
      <w:r>
        <w:rPr>
          <w:rFonts w:ascii="Arial" w:hAnsi="Arial" w:cs="Arial"/>
          <w:color w:val="000000"/>
        </w:rPr>
        <w:t xml:space="preserve">　　第五步：注册人</w:t>
      </w:r>
      <w:r>
        <w:rPr>
          <w:rFonts w:ascii="Arial" w:hAnsi="Arial" w:cs="Arial"/>
          <w:color w:val="000000"/>
        </w:rPr>
        <w:t>/</w:t>
      </w:r>
      <w:r>
        <w:rPr>
          <w:rFonts w:ascii="Arial" w:hAnsi="Arial" w:cs="Arial"/>
          <w:color w:val="000000"/>
        </w:rPr>
        <w:t>备案人在产品上市销售前将产品标识和相关信息上传至医疗器械唯一标识数据库。</w:t>
      </w:r>
      <w:r>
        <w:rPr>
          <w:rFonts w:ascii="Arial" w:hAnsi="Arial" w:cs="Arial"/>
          <w:color w:val="000000"/>
          <w:szCs w:val="21"/>
        </w:rPr>
        <w:br/>
      </w:r>
      <w:r>
        <w:rPr>
          <w:rFonts w:ascii="Arial" w:hAnsi="Arial" w:cs="Arial"/>
          <w:color w:val="000000"/>
        </w:rPr>
        <w:t xml:space="preserve">　　第六步：产品标识及数据相关信息变化时，注册人</w:t>
      </w:r>
      <w:r>
        <w:rPr>
          <w:rFonts w:ascii="Arial" w:hAnsi="Arial" w:cs="Arial"/>
          <w:color w:val="000000"/>
        </w:rPr>
        <w:t>/</w:t>
      </w:r>
      <w:r>
        <w:rPr>
          <w:rFonts w:ascii="Arial" w:hAnsi="Arial" w:cs="Arial"/>
          <w:color w:val="000000"/>
        </w:rPr>
        <w:t>备案人及时更新医疗器械唯一标识数据库。</w:t>
      </w:r>
    </w:p>
    <w:sectPr w:rsidR="003F4DB7" w:rsidSect="009654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F4DB7"/>
    <w:rsid w:val="003F4DB7"/>
    <w:rsid w:val="006A2641"/>
    <w:rsid w:val="00965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DB7"/>
    <w:rPr>
      <w:b/>
      <w:bCs/>
    </w:rPr>
  </w:style>
  <w:style w:type="paragraph" w:styleId="a4">
    <w:name w:val="List Paragraph"/>
    <w:basedOn w:val="a"/>
    <w:uiPriority w:val="34"/>
    <w:qFormat/>
    <w:rsid w:val="006A26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2019-08-29T01:28:00Z</dcterms:created>
  <dcterms:modified xsi:type="dcterms:W3CDTF">2019-08-29T02:39:00Z</dcterms:modified>
</cp:coreProperties>
</file>